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微软雅黑" w:hAnsi="微软雅黑" w:eastAsia="微软雅黑" w:cs="微软雅黑"/>
          <w:b/>
          <w:bCs/>
          <w:sz w:val="44"/>
          <w:szCs w:val="44"/>
        </w:rPr>
      </w:pPr>
      <w:bookmarkStart w:id="0" w:name="_Hlk36935744"/>
      <w:r>
        <w:rPr>
          <w:rFonts w:hint="eastAsia" w:ascii="微软雅黑" w:hAnsi="微软雅黑" w:eastAsia="微软雅黑" w:cs="微软雅黑"/>
          <w:b/>
          <w:bCs/>
          <w:sz w:val="44"/>
          <w:szCs w:val="44"/>
        </w:rPr>
        <w:t>南京艺术学院一流本科课程认定办法</w:t>
      </w:r>
    </w:p>
    <w:bookmarkEnd w:id="0"/>
    <w:p>
      <w:pPr>
        <w:jc w:val="center"/>
      </w:pPr>
      <w: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center"/>
        <w:textAlignment w:val="auto"/>
        <w:rPr>
          <w:rFonts w:hint="eastAsia" w:ascii="仿宋" w:hAnsi="仿宋" w:eastAsia="仿宋"/>
          <w:sz w:val="32"/>
          <w:szCs w:val="32"/>
        </w:rPr>
      </w:pPr>
      <w:r>
        <w:rPr>
          <w:rFonts w:hint="eastAsia" w:ascii="仿宋" w:hAnsi="仿宋" w:eastAsia="仿宋"/>
          <w:sz w:val="32"/>
          <w:szCs w:val="32"/>
        </w:rPr>
        <w:t>南艺院发[2020]</w:t>
      </w:r>
      <w:r>
        <w:rPr>
          <w:rFonts w:hint="eastAsia" w:ascii="仿宋" w:hAnsi="仿宋" w:eastAsia="仿宋"/>
          <w:sz w:val="32"/>
          <w:szCs w:val="32"/>
          <w:lang w:val="en-US" w:eastAsia="zh-CN"/>
        </w:rPr>
        <w:t>51</w:t>
      </w:r>
      <w:r>
        <w:rPr>
          <w:rFonts w:hint="eastAsia" w:ascii="仿宋" w:hAnsi="仿宋" w:eastAsia="仿宋"/>
          <w:sz w:val="32"/>
          <w:szCs w:val="32"/>
        </w:rPr>
        <w:t>号</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bookmarkStart w:id="1" w:name="_Hlk36936735"/>
      <w:r>
        <w:rPr>
          <w:rFonts w:hint="eastAsia" w:ascii="仿宋" w:hAnsi="仿宋" w:eastAsia="仿宋"/>
          <w:sz w:val="32"/>
          <w:szCs w:val="32"/>
        </w:rPr>
        <w:t>一、认定范围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对我校纳入人才培养方案且设置学分的本科课程，包括思想政治理论课、公</w:t>
      </w:r>
      <w:bookmarkStart w:id="2" w:name="_GoBack"/>
      <w:bookmarkEnd w:id="2"/>
      <w:r>
        <w:rPr>
          <w:rFonts w:hint="eastAsia" w:ascii="仿宋" w:hAnsi="仿宋" w:eastAsia="仿宋"/>
          <w:sz w:val="32"/>
          <w:szCs w:val="32"/>
        </w:rPr>
        <w:t>共基础课、专业基础课、专业课以及通识课等独立设置的本科理论课程、实验课程和社会实践课程等，均可申请认定。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二、认定类型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拟认定等“南京艺术学院一流本科课程”分为五大类：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（一）线上一流课程。突出优质、开放、共享，打造慕课品牌，构建内容更加丰富、结构更加合理、类别更加全面的南京艺术学院精品慕课体系。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（二）线下一流课程。主要指以面授为主的课程，以提升学生综合能力为重点，重塑课程内容，创新教学方法，打破课堂沉默状态，焕发课堂生机活力，较好发挥课堂教学主阵地、主渠道、主战场作用。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三）线上线下混合式一流课程。主要指基于慕课、专属在线课程（SPOC）或其他在线课程，运用适当的数字化教学工具，结合本校实际对校内课程进行改造，安排20%—50%的教学时间实施学生线上自主学习，与线下面授有机结合开展翻转课堂、混合式教学，打造在线课程与本校课堂教学相融合的混合式“金课”。大力倡导基于国家精品在线开放课程应用的线上线下混合式优质课程申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（四）虚拟仿真实验教学一流课程。着力解决真实实验条件不具备或实际运行困难，涉及高成本、高消耗、不可逆操作、大型综合训练等问题，打造教学效果优良、开放共享有效的虚拟仿真实验教学资源。</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五）社会实践一流课程。以培养学生综合能力为目标，通过“青年红色筑梦之旅”、“互联网＋”大学生创新创业大赛、创新创业和思想政治理论课社会实践等活动，推动思想政治教育、专业教育与社会服务紧密结合，培养学生认识社会、研究社会、理解社会、服务社会的意识和能力，建设社会实践一流课程。课程应为纳入人才培养方案的非实习、实训课程，配备理论指导教师，具有稳定的实践基地，学生70%以上学时深入基层，保证课程规范化和可持续发展。</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三、认定条件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待认定的课程须至少经过两个学期或两个教学周期的建设和完善，取得实质性改革成效，在同类课程中具有鲜明特色、良好的教学效果，并承诺入选后将持续改进。符合相关类型课程基本形态和特殊要求的同时，在以下多个方面具备实质性创新，有较大的借鉴和推广价值。</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（一）教学理念先进。坚持立德树人，体现以学生发展为中心，致力于开启学生内在潜力和学习动力，注重学生德智体美劳全面发展。</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二）课程教学团队教学成果显著。课程团队教学改革意识强烈、理念先进，人员结构及任务分工合理。主讲教师具备良好的师德师风，具有丰富的教学经验、较高学术造诣，积极投身教学改革，教学能力强，能够运用新技术提高教学效率、提升教学质量。</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（三）课程目标有效支撑培养目标达成。课程目标符合学校办学定位和人才培养目标，注重知识、能力、素质培养。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（四）课程教学设计科学合理。围绕目标达成、教学内容、组织实施和多元评价需求进行整体规划，教学策略、教学方法、教学过程、教学评价等设计合理。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五）课程内容与时俱进。课程内容结构符合学生成长规律，依据学科前沿动态与社会发展需求动态更新知识体系，契合课程目标，教材选用符合教育部教材选用规定，教学资源丰富多样，体现思想性、科学性与时代性。</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（六）教学组织与实施突出学生中心地位。根据学生认知规律和接受特点，创新教与学模式，因材施教，促进师生之间、学生之间的交流互动、资源共享、知识生成，教学反馈及时，教学效果显著。</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（七）课程管理与评价科学且可测量。教师备课要求明确，学生学习管理严格。针对教学目标、教学内容、教学组织等采用多元化考核评价，过程可回溯，诊断改进积极有效。教学过程材料完整，可借鉴可监督。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四、认定方式</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学校教务处分年度组织专家对立项课程进行认定，经公示后发布名单。对课程团队成员存在师德师风问题、学术不端问题、五年内出现过重大教学事故以及课程内容存在思想性科学性问题的，实行一票否决。</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五、认定课程管理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学校对认定的“一流本科课程”实施动态管理，对课程实际应用、教学效果和共享等进行跟踪监测。认定的课程须至少继续建设五年，其建设和改革成果在指定的网站上集中展示和分享，且定期更新资源和数据。对于未持续更新完善、出现严重质量问题、课程团队成员出现师德师风等问题的课程，一律撤销“一流本科课程”称号。</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sz w:val="32"/>
          <w:szCs w:val="32"/>
        </w:rPr>
      </w:pPr>
    </w:p>
    <w:bookmarkEnd w:id="1"/>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sz w:val="32"/>
          <w:szCs w:val="32"/>
        </w:rPr>
      </w:pPr>
    </w:p>
    <w:sectPr>
      <w:footerReference r:id="rId3" w:type="default"/>
      <w:pgSz w:w="11906" w:h="16838"/>
      <w:pgMar w:top="1440" w:right="1800" w:bottom="1440" w:left="1800" w:header="851" w:footer="61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6785070"/>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5E8"/>
    <w:rsid w:val="000F73CA"/>
    <w:rsid w:val="001045B1"/>
    <w:rsid w:val="00201906"/>
    <w:rsid w:val="00233E16"/>
    <w:rsid w:val="002805E8"/>
    <w:rsid w:val="002E39E6"/>
    <w:rsid w:val="00302DCA"/>
    <w:rsid w:val="003867BD"/>
    <w:rsid w:val="0043692C"/>
    <w:rsid w:val="00456186"/>
    <w:rsid w:val="00464A27"/>
    <w:rsid w:val="004A3AA0"/>
    <w:rsid w:val="004D530C"/>
    <w:rsid w:val="0051049A"/>
    <w:rsid w:val="005C6D2D"/>
    <w:rsid w:val="005D1DCC"/>
    <w:rsid w:val="005E0462"/>
    <w:rsid w:val="0065010D"/>
    <w:rsid w:val="006B722D"/>
    <w:rsid w:val="00812048"/>
    <w:rsid w:val="008436CF"/>
    <w:rsid w:val="00845CE4"/>
    <w:rsid w:val="008F59C3"/>
    <w:rsid w:val="00941731"/>
    <w:rsid w:val="009849FE"/>
    <w:rsid w:val="00A70759"/>
    <w:rsid w:val="00C04474"/>
    <w:rsid w:val="00CC7F71"/>
    <w:rsid w:val="00CE30B3"/>
    <w:rsid w:val="00D931D6"/>
    <w:rsid w:val="00DC55B2"/>
    <w:rsid w:val="00DD2DCE"/>
    <w:rsid w:val="00E54343"/>
    <w:rsid w:val="00EC199C"/>
    <w:rsid w:val="00ED3187"/>
    <w:rsid w:val="00EE01F0"/>
    <w:rsid w:val="00F066F2"/>
    <w:rsid w:val="00F66557"/>
    <w:rsid w:val="124A3800"/>
    <w:rsid w:val="2B407469"/>
    <w:rsid w:val="40543DFF"/>
    <w:rsid w:val="44142B9F"/>
    <w:rsid w:val="46530178"/>
    <w:rsid w:val="6D2275DE"/>
    <w:rsid w:val="73F05E3A"/>
    <w:rsid w:val="7AC55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292</Words>
  <Characters>1665</Characters>
  <Lines>13</Lines>
  <Paragraphs>3</Paragraphs>
  <TotalTime>1</TotalTime>
  <ScaleCrop>false</ScaleCrop>
  <LinksUpToDate>false</LinksUpToDate>
  <CharactersWithSpaces>1954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2020-04-04T15:24:00Z</dcterms:created>
  <dc:creator>8613951937283</dc:creator>
  <cp:lastModifiedBy>章小鱼</cp:lastModifiedBy>
  <cp:lastPrinted>2020-04-13T03:24:00Z</cp:lastPrinted>
  <dcterms:modified xsi:type="dcterms:W3CDTF">2022-04-02T02:54:33Z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1993829A5FF540E9AEE68E355E2C3154</vt:lpwstr>
  </property>
</Properties>
</file>