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rPr>
          <w:rFonts w:eastAsia="黑体"/>
          <w:bCs/>
          <w:sz w:val="28"/>
        </w:rPr>
      </w:pPr>
    </w:p>
    <w:p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t>高校教学实验室安全工作年度报告</w:t>
      </w: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>（20  年1月——20  年12月）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</w:p>
    <w:p>
      <w:pPr>
        <w:rPr>
          <w:rFonts w:eastAsia="楷体_GB2312"/>
          <w:b/>
          <w:sz w:val="28"/>
        </w:rPr>
      </w:pPr>
    </w:p>
    <w:p>
      <w:pPr>
        <w:spacing w:before="120" w:after="120" w:line="440" w:lineRule="exact"/>
        <w:rPr>
          <w:rFonts w:eastAsia="仿宋"/>
          <w:sz w:val="28"/>
        </w:rPr>
      </w:pPr>
      <w:r>
        <w:rPr>
          <w:rFonts w:hint="eastAsia" w:eastAsia="仿宋"/>
          <w:sz w:val="28"/>
          <w:lang w:eastAsia="zh-CN"/>
        </w:rPr>
        <w:t>学院</w:t>
      </w:r>
      <w:r>
        <w:rPr>
          <w:rFonts w:eastAsia="仿宋"/>
          <w:sz w:val="28"/>
        </w:rPr>
        <w:t>名称：</w:t>
      </w:r>
    </w:p>
    <w:p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教学实验室安全管理职能部门：</w:t>
      </w:r>
    </w:p>
    <w:p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教学实验室安全管理职能部门负责人：</w:t>
      </w:r>
    </w:p>
    <w:p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教学实验室安全管理职能部门联系人/联系电话：</w:t>
      </w:r>
    </w:p>
    <w:p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教学实验室安全管理职能部门联系人电子邮箱：</w:t>
      </w:r>
    </w:p>
    <w:p>
      <w:pPr>
        <w:spacing w:before="120" w:after="120" w:line="440" w:lineRule="exact"/>
        <w:rPr>
          <w:rFonts w:eastAsia="楷体_GB2312"/>
          <w:b/>
          <w:sz w:val="28"/>
        </w:rPr>
      </w:pPr>
    </w:p>
    <w:p>
      <w:pPr>
        <w:spacing w:before="120" w:after="120" w:line="440" w:lineRule="exact"/>
        <w:rPr>
          <w:rFonts w:eastAsia="楷体_GB2312"/>
          <w:b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>年   月  日填报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widowControl/>
        <w:jc w:val="left"/>
      </w:pPr>
      <w:r>
        <w:br w:type="page"/>
      </w: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限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6000</w:t>
      </w:r>
      <w:r>
        <w:rPr>
          <w:rFonts w:hint="eastAsia" w:ascii="黑体" w:hAnsi="黑体" w:eastAsia="黑体" w:cs="仿宋_GB2312"/>
          <w:bCs/>
          <w:color w:val="FF0000"/>
          <w:sz w:val="32"/>
          <w:szCs w:val="32"/>
        </w:rPr>
        <w:t>字以内</w:t>
      </w:r>
      <w:r>
        <w:rPr>
          <w:rFonts w:hint="eastAsia" w:ascii="黑体" w:hAnsi="黑体" w:eastAsia="黑体" w:cs="仿宋_GB2312"/>
          <w:bCs/>
          <w:sz w:val="32"/>
          <w:szCs w:val="32"/>
        </w:rPr>
        <w:t>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一、教学实验室发展和安全工作基本状况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简要描述本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_GB2312"/>
          <w:sz w:val="28"/>
          <w:szCs w:val="28"/>
        </w:rPr>
        <w:t>教学实验室发展基本情况（含教学实验室数量、面积、仪器设备、人员、教学任务等）。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（二）教学实验室安全工作基本情况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简要说明本年度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所在学院</w:t>
      </w:r>
      <w:r>
        <w:rPr>
          <w:rFonts w:hint="eastAsia" w:ascii="仿宋" w:hAnsi="仿宋" w:eastAsia="仿宋" w:cs="仿宋_GB2312"/>
          <w:sz w:val="28"/>
          <w:szCs w:val="28"/>
        </w:rPr>
        <w:t>是否发生安全责任事故。如果发生，请说明发生安全责任事故的事故性质、事故情况等。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二、教学实验室安全责任体系和运行机制建设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</w:t>
      </w:r>
      <w:r>
        <w:rPr>
          <w:rFonts w:ascii="楷体" w:hAnsi="楷体" w:eastAsia="楷体" w:cs="仿宋_GB2312"/>
          <w:sz w:val="28"/>
          <w:szCs w:val="28"/>
        </w:rPr>
        <w:t>实验室安全责任体系</w:t>
      </w:r>
      <w:r>
        <w:rPr>
          <w:rFonts w:hint="eastAsia" w:ascii="楷体" w:hAnsi="楷体" w:eastAsia="楷体" w:cs="仿宋_GB2312"/>
          <w:sz w:val="28"/>
          <w:szCs w:val="28"/>
        </w:rPr>
        <w:t>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</w:t>
      </w:r>
      <w:r>
        <w:rPr>
          <w:rFonts w:ascii="楷体" w:hAnsi="楷体" w:eastAsia="楷体" w:cs="仿宋_GB2312"/>
          <w:sz w:val="28"/>
          <w:szCs w:val="28"/>
        </w:rPr>
        <w:t>教学实验室安全</w:t>
      </w:r>
      <w:r>
        <w:rPr>
          <w:rFonts w:hint="eastAsia" w:ascii="楷体" w:hAnsi="楷体" w:eastAsia="楷体" w:cs="仿宋_GB2312"/>
          <w:sz w:val="28"/>
          <w:szCs w:val="28"/>
        </w:rPr>
        <w:t>运行机制建设与运行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</w:t>
      </w:r>
      <w:r>
        <w:rPr>
          <w:rFonts w:ascii="楷体" w:hAnsi="楷体" w:eastAsia="楷体" w:cs="仿宋_GB2312"/>
          <w:sz w:val="28"/>
          <w:szCs w:val="28"/>
        </w:rPr>
        <w:t>三</w:t>
      </w:r>
      <w:r>
        <w:rPr>
          <w:rFonts w:hint="eastAsia" w:ascii="楷体" w:hAnsi="楷体" w:eastAsia="楷体" w:cs="仿宋_GB2312"/>
          <w:sz w:val="28"/>
          <w:szCs w:val="28"/>
        </w:rPr>
        <w:t>）教学实验室安全工作经费投入情况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</w:t>
      </w:r>
      <w:r>
        <w:rPr>
          <w:rFonts w:ascii="黑体" w:hAnsi="黑体" w:eastAsia="黑体" w:cs="仿宋_GB2312"/>
          <w:sz w:val="28"/>
          <w:szCs w:val="28"/>
        </w:rPr>
        <w:t>教学实验室安全</w:t>
      </w:r>
      <w:r>
        <w:rPr>
          <w:rFonts w:hint="eastAsia" w:ascii="黑体" w:hAnsi="黑体" w:eastAsia="黑体" w:cs="仿宋_GB2312"/>
          <w:sz w:val="28"/>
          <w:szCs w:val="28"/>
        </w:rPr>
        <w:t>宣传教育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（一）教学实验室安全宣传教育开展情况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（二）教学实验室安全准入制度建设与运行情况，安全教育课程建设情况等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四、教学实验室安全专项检查情况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ascii="黑体" w:hAnsi="黑体" w:eastAsia="黑体" w:cs="仿宋_GB2312"/>
          <w:sz w:val="28"/>
          <w:szCs w:val="28"/>
        </w:rPr>
        <w:t>教学实验室安全应急能力建设情况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教学实验室安全应急工作涉及</w:t>
      </w:r>
      <w:r>
        <w:rPr>
          <w:rFonts w:ascii="楷体" w:hAnsi="楷体" w:eastAsia="楷体" w:cs="仿宋_GB2312"/>
          <w:sz w:val="28"/>
          <w:szCs w:val="28"/>
        </w:rPr>
        <w:t>的</w:t>
      </w:r>
      <w:r>
        <w:rPr>
          <w:rFonts w:hint="eastAsia" w:ascii="楷体" w:hAnsi="楷体" w:eastAsia="楷体" w:cs="仿宋_GB2312"/>
          <w:sz w:val="28"/>
          <w:szCs w:val="28"/>
        </w:rPr>
        <w:t>预案管理、应急演练、指挥协调、遇险处理、事故救援、整改督查等工作</w:t>
      </w:r>
      <w:r>
        <w:rPr>
          <w:rFonts w:ascii="楷体" w:hAnsi="楷体" w:eastAsia="楷体" w:cs="仿宋_GB2312"/>
          <w:sz w:val="28"/>
          <w:szCs w:val="28"/>
        </w:rPr>
        <w:t>情况</w:t>
      </w:r>
      <w:r>
        <w:rPr>
          <w:rFonts w:hint="eastAsia" w:ascii="楷体" w:hAnsi="楷体" w:eastAsia="楷体" w:cs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</w:t>
      </w:r>
      <w:r>
        <w:rPr>
          <w:rFonts w:ascii="黑体" w:hAnsi="黑体" w:eastAsia="黑体" w:cs="仿宋_GB2312"/>
          <w:sz w:val="28"/>
          <w:szCs w:val="28"/>
        </w:rPr>
        <w:t>教学实验室安全工作信息化建设情况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（一）教学实验室信息化资源、平台建设情况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（二）信息技术与安全工作的融合</w:t>
      </w:r>
      <w:r>
        <w:rPr>
          <w:rFonts w:ascii="楷体" w:hAnsi="楷体" w:eastAsia="楷体" w:cs="仿宋_GB2312"/>
          <w:sz w:val="28"/>
          <w:szCs w:val="28"/>
        </w:rPr>
        <w:t>情况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r>
        <w:rPr>
          <w:rFonts w:ascii="黑体" w:hAnsi="黑体" w:eastAsia="黑体" w:cs="仿宋_GB2312"/>
          <w:sz w:val="28"/>
          <w:szCs w:val="28"/>
        </w:rPr>
        <w:t>教学实验室安全工作</w:t>
      </w:r>
      <w:r>
        <w:rPr>
          <w:rFonts w:hint="eastAsia" w:ascii="黑体" w:hAnsi="黑体" w:eastAsia="黑体" w:cs="仿宋_GB2312"/>
          <w:sz w:val="28"/>
          <w:szCs w:val="28"/>
        </w:rPr>
        <w:t>存在的主要问题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八、教学实验室安全工作的典型经验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right="-9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</w:p>
    <w:p>
      <w:pPr>
        <w:ind w:right="-9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教学实验室安全工作情况统计表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数据采集时间为2019年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>—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2019年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p>
      <w:pPr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（一）管理基本情况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3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学院名称</w:t>
            </w:r>
          </w:p>
        </w:tc>
        <w:tc>
          <w:tcPr>
            <w:tcW w:w="2027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教学实验室数量（个）</w:t>
            </w:r>
          </w:p>
        </w:tc>
        <w:tc>
          <w:tcPr>
            <w:tcW w:w="2027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二、教学实验室安全责任体系和运行机制建设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ind w:firstLine="602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</w:t>
      </w:r>
      <w:r>
        <w:rPr>
          <w:rFonts w:hint="eastAsia" w:ascii="楷体_GB2312" w:hAnsi="黑体" w:eastAsia="楷体_GB2312"/>
          <w:b/>
          <w:bCs/>
          <w:sz w:val="30"/>
          <w:szCs w:val="30"/>
          <w:lang w:eastAsia="zh-CN"/>
        </w:rPr>
        <w:t>一</w:t>
      </w:r>
      <w:r>
        <w:rPr>
          <w:rFonts w:hint="eastAsia" w:ascii="楷体_GB2312" w:hAnsi="黑体" w:eastAsia="楷体_GB2312"/>
          <w:b/>
          <w:bCs/>
          <w:sz w:val="30"/>
          <w:szCs w:val="30"/>
        </w:rPr>
        <w:t>）相关制度建设情况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1.相关文件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034"/>
        <w:gridCol w:w="2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教学实验室安全</w:t>
      </w:r>
      <w:r>
        <w:rPr>
          <w:rFonts w:hint="eastAsia" w:ascii="黑体" w:hAnsi="黑体" w:eastAsia="黑体"/>
          <w:bCs/>
          <w:sz w:val="32"/>
          <w:szCs w:val="32"/>
        </w:rPr>
        <w:t>宣传教育</w:t>
      </w:r>
      <w:r>
        <w:rPr>
          <w:rFonts w:ascii="黑体" w:hAnsi="黑体" w:eastAsia="黑体"/>
          <w:bCs/>
          <w:sz w:val="32"/>
          <w:szCs w:val="32"/>
        </w:rPr>
        <w:t>情</w:t>
      </w:r>
      <w:r>
        <w:rPr>
          <w:rFonts w:hint="eastAsia" w:ascii="黑体" w:hAnsi="黑体" w:eastAsia="黑体"/>
          <w:bCs/>
          <w:sz w:val="32"/>
          <w:szCs w:val="32"/>
        </w:rPr>
        <w:t>况</w:t>
      </w:r>
    </w:p>
    <w:p>
      <w:pPr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</w:t>
      </w:r>
      <w:r>
        <w:rPr>
          <w:rFonts w:hint="eastAsia" w:ascii="楷体_GB2312" w:hAnsi="黑体" w:eastAsia="楷体_GB2312"/>
          <w:b/>
          <w:bCs/>
          <w:sz w:val="30"/>
          <w:szCs w:val="30"/>
          <w:lang w:eastAsia="zh-CN"/>
        </w:rPr>
        <w:t>一</w:t>
      </w:r>
      <w:r>
        <w:rPr>
          <w:rFonts w:hint="eastAsia" w:ascii="楷体_GB2312" w:hAnsi="黑体" w:eastAsia="楷体_GB2312"/>
          <w:b/>
          <w:bCs/>
          <w:sz w:val="30"/>
          <w:szCs w:val="30"/>
        </w:rPr>
        <w:t>）安全教育开展情况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2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四、教学实验室安全专项检查情况</w:t>
      </w:r>
    </w:p>
    <w:p>
      <w:pPr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</w:t>
      </w:r>
      <w:r>
        <w:rPr>
          <w:rFonts w:hint="eastAsia" w:ascii="楷体_GB2312" w:hAnsi="黑体" w:eastAsia="楷体_GB2312"/>
          <w:b/>
          <w:bCs/>
          <w:sz w:val="30"/>
          <w:szCs w:val="30"/>
          <w:lang w:eastAsia="zh-CN"/>
        </w:rPr>
        <w:t>一</w:t>
      </w:r>
      <w:r>
        <w:rPr>
          <w:rFonts w:hint="eastAsia" w:ascii="楷体_GB2312" w:hAnsi="黑体" w:eastAsia="楷体_GB2312"/>
          <w:b/>
          <w:bCs/>
          <w:sz w:val="30"/>
          <w:szCs w:val="30"/>
        </w:rPr>
        <w:t>）</w:t>
      </w:r>
      <w:r>
        <w:rPr>
          <w:rFonts w:hint="eastAsia" w:ascii="楷体_GB2312" w:hAnsi="黑体" w:eastAsia="楷体_GB2312"/>
          <w:b/>
          <w:bCs/>
          <w:sz w:val="30"/>
          <w:szCs w:val="30"/>
          <w:lang w:eastAsia="zh-CN"/>
        </w:rPr>
        <w:t>所在学院</w:t>
      </w:r>
      <w:r>
        <w:rPr>
          <w:rFonts w:hint="eastAsia" w:ascii="楷体_GB2312" w:hAnsi="黑体" w:eastAsia="楷体_GB2312"/>
          <w:b/>
          <w:bCs/>
          <w:sz w:val="30"/>
          <w:szCs w:val="30"/>
        </w:rPr>
        <w:t>开展专项检查情况</w:t>
      </w:r>
    </w:p>
    <w:tbl>
      <w:tblPr>
        <w:tblStyle w:val="7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418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1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instrText xml:space="preserve">= 2 \* GB2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ascii="黑体" w:hAnsi="黑体" w:eastAsia="黑体"/>
          <w:bCs/>
          <w:sz w:val="32"/>
          <w:szCs w:val="32"/>
        </w:rPr>
        <w:t>教学实验室安全应急能力建设情况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1"/>
        <w:gridCol w:w="1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0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0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0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025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163" w:beforeLines="50" w:after="163" w:afterLines="50"/>
        <w:ind w:firstLine="640" w:firstLineChars="200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ascii="黑体" w:hAnsi="黑体" w:eastAsia="黑体"/>
          <w:bCs/>
          <w:sz w:val="32"/>
          <w:szCs w:val="32"/>
        </w:rPr>
        <w:t>教学实验室安全工作</w:t>
      </w:r>
      <w:r>
        <w:rPr>
          <w:rFonts w:hint="eastAsia" w:ascii="黑体" w:hAnsi="黑体" w:eastAsia="黑体"/>
          <w:bCs/>
          <w:sz w:val="32"/>
          <w:szCs w:val="32"/>
        </w:rPr>
        <w:t>基础</w:t>
      </w:r>
      <w:r>
        <w:rPr>
          <w:rFonts w:ascii="黑体" w:hAnsi="黑体" w:eastAsia="黑体"/>
          <w:bCs/>
          <w:sz w:val="32"/>
          <w:szCs w:val="32"/>
        </w:rPr>
        <w:t>情况</w:t>
      </w:r>
    </w:p>
    <w:p>
      <w:pPr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（一）教学实验室安全工作信息化资源、平台建设情况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1.信息化资源建设情况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029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02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安全网站年度访问总量（人次）</w:t>
            </w:r>
          </w:p>
        </w:tc>
        <w:tc>
          <w:tcPr>
            <w:tcW w:w="2029" w:type="dxa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602" w:firstLineChars="200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（二）安全工作基础条件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6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七</w:t>
      </w:r>
      <w:r>
        <w:rPr>
          <w:rFonts w:ascii="黑体" w:hAnsi="黑体" w:eastAsia="黑体"/>
          <w:bCs/>
          <w:color w:val="FF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FF0000"/>
          <w:sz w:val="32"/>
          <w:szCs w:val="32"/>
          <w:lang w:eastAsia="zh-CN"/>
        </w:rPr>
        <w:t>所在学院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典型案例推荐（限报5项）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05"/>
        <w:gridCol w:w="2203"/>
        <w:gridCol w:w="184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案例简介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典型做法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4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before="163" w:beforeLines="50" w:after="163" w:afterLines="50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、审核意见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 w:firstLine="5040" w:firstLineChars="1800"/>
              <w:jc w:val="both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7479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1666C"/>
    <w:rsid w:val="00026A87"/>
    <w:rsid w:val="000352D0"/>
    <w:rsid w:val="000645F6"/>
    <w:rsid w:val="00073E4D"/>
    <w:rsid w:val="00095C44"/>
    <w:rsid w:val="000C46FD"/>
    <w:rsid w:val="000D613D"/>
    <w:rsid w:val="000F056D"/>
    <w:rsid w:val="00100650"/>
    <w:rsid w:val="00104ADC"/>
    <w:rsid w:val="00120A05"/>
    <w:rsid w:val="00133334"/>
    <w:rsid w:val="00136941"/>
    <w:rsid w:val="00140F10"/>
    <w:rsid w:val="00153C5C"/>
    <w:rsid w:val="001630F1"/>
    <w:rsid w:val="00185146"/>
    <w:rsid w:val="001A5F72"/>
    <w:rsid w:val="001C3B81"/>
    <w:rsid w:val="001D0876"/>
    <w:rsid w:val="00206D45"/>
    <w:rsid w:val="00207499"/>
    <w:rsid w:val="002266A6"/>
    <w:rsid w:val="002435A9"/>
    <w:rsid w:val="002443AB"/>
    <w:rsid w:val="00296D07"/>
    <w:rsid w:val="002C29F7"/>
    <w:rsid w:val="002D5CF5"/>
    <w:rsid w:val="002D652B"/>
    <w:rsid w:val="002F77D3"/>
    <w:rsid w:val="002F7B89"/>
    <w:rsid w:val="00323C41"/>
    <w:rsid w:val="00332AF0"/>
    <w:rsid w:val="0033443D"/>
    <w:rsid w:val="0037044E"/>
    <w:rsid w:val="003A1E2E"/>
    <w:rsid w:val="003B745B"/>
    <w:rsid w:val="003D4BFB"/>
    <w:rsid w:val="00405866"/>
    <w:rsid w:val="00405CA9"/>
    <w:rsid w:val="004131BC"/>
    <w:rsid w:val="004134B4"/>
    <w:rsid w:val="0041798C"/>
    <w:rsid w:val="00441F45"/>
    <w:rsid w:val="00452942"/>
    <w:rsid w:val="00452F7E"/>
    <w:rsid w:val="004604EC"/>
    <w:rsid w:val="0046667F"/>
    <w:rsid w:val="0047225F"/>
    <w:rsid w:val="004853FB"/>
    <w:rsid w:val="00487789"/>
    <w:rsid w:val="00494ADF"/>
    <w:rsid w:val="004B5996"/>
    <w:rsid w:val="004C1F5E"/>
    <w:rsid w:val="004C3CA2"/>
    <w:rsid w:val="004C5B74"/>
    <w:rsid w:val="004D3DDC"/>
    <w:rsid w:val="00537520"/>
    <w:rsid w:val="005622CA"/>
    <w:rsid w:val="00570EBA"/>
    <w:rsid w:val="00576EA1"/>
    <w:rsid w:val="0058427C"/>
    <w:rsid w:val="005A47DF"/>
    <w:rsid w:val="005B38D6"/>
    <w:rsid w:val="005C3BEE"/>
    <w:rsid w:val="005D47AE"/>
    <w:rsid w:val="006147F3"/>
    <w:rsid w:val="006167A0"/>
    <w:rsid w:val="00616C56"/>
    <w:rsid w:val="006243E6"/>
    <w:rsid w:val="00645474"/>
    <w:rsid w:val="0065332F"/>
    <w:rsid w:val="00677D06"/>
    <w:rsid w:val="00696006"/>
    <w:rsid w:val="00696B85"/>
    <w:rsid w:val="006A1087"/>
    <w:rsid w:val="006A1D5E"/>
    <w:rsid w:val="006D7435"/>
    <w:rsid w:val="006F5254"/>
    <w:rsid w:val="006F740B"/>
    <w:rsid w:val="00724B05"/>
    <w:rsid w:val="00731006"/>
    <w:rsid w:val="00743B9C"/>
    <w:rsid w:val="007559C0"/>
    <w:rsid w:val="00757269"/>
    <w:rsid w:val="007672E2"/>
    <w:rsid w:val="00772E3B"/>
    <w:rsid w:val="00785EAF"/>
    <w:rsid w:val="007A5FCE"/>
    <w:rsid w:val="007A7F01"/>
    <w:rsid w:val="007D0E83"/>
    <w:rsid w:val="00807593"/>
    <w:rsid w:val="0082074E"/>
    <w:rsid w:val="008504F6"/>
    <w:rsid w:val="008802E5"/>
    <w:rsid w:val="00895638"/>
    <w:rsid w:val="00897651"/>
    <w:rsid w:val="008A56B4"/>
    <w:rsid w:val="008C3B68"/>
    <w:rsid w:val="008F1784"/>
    <w:rsid w:val="00902270"/>
    <w:rsid w:val="00933A14"/>
    <w:rsid w:val="00942281"/>
    <w:rsid w:val="0096248B"/>
    <w:rsid w:val="00964CA2"/>
    <w:rsid w:val="00977BCB"/>
    <w:rsid w:val="00991360"/>
    <w:rsid w:val="009A00DD"/>
    <w:rsid w:val="009C5027"/>
    <w:rsid w:val="009F2C4D"/>
    <w:rsid w:val="009F30F8"/>
    <w:rsid w:val="00A12AE4"/>
    <w:rsid w:val="00A25CD9"/>
    <w:rsid w:val="00A5056F"/>
    <w:rsid w:val="00A6141B"/>
    <w:rsid w:val="00AE78EC"/>
    <w:rsid w:val="00B146D9"/>
    <w:rsid w:val="00B159FA"/>
    <w:rsid w:val="00B330B1"/>
    <w:rsid w:val="00B35432"/>
    <w:rsid w:val="00B87F97"/>
    <w:rsid w:val="00B91834"/>
    <w:rsid w:val="00B919CF"/>
    <w:rsid w:val="00BA33CB"/>
    <w:rsid w:val="00BF017C"/>
    <w:rsid w:val="00BF53C4"/>
    <w:rsid w:val="00BF5D42"/>
    <w:rsid w:val="00C06545"/>
    <w:rsid w:val="00C07EF4"/>
    <w:rsid w:val="00C57294"/>
    <w:rsid w:val="00C6322C"/>
    <w:rsid w:val="00C9050B"/>
    <w:rsid w:val="00CB189F"/>
    <w:rsid w:val="00CB2CDD"/>
    <w:rsid w:val="00CD29B3"/>
    <w:rsid w:val="00D161D5"/>
    <w:rsid w:val="00D17268"/>
    <w:rsid w:val="00D20295"/>
    <w:rsid w:val="00D41250"/>
    <w:rsid w:val="00D95648"/>
    <w:rsid w:val="00DC459A"/>
    <w:rsid w:val="00DE302A"/>
    <w:rsid w:val="00DE592A"/>
    <w:rsid w:val="00DF5420"/>
    <w:rsid w:val="00E24B41"/>
    <w:rsid w:val="00E25B69"/>
    <w:rsid w:val="00E27457"/>
    <w:rsid w:val="00E43DFE"/>
    <w:rsid w:val="00E82A89"/>
    <w:rsid w:val="00EB7AA8"/>
    <w:rsid w:val="00EC4B12"/>
    <w:rsid w:val="00EE2909"/>
    <w:rsid w:val="00F1242B"/>
    <w:rsid w:val="00F33E72"/>
    <w:rsid w:val="00F34FA9"/>
    <w:rsid w:val="00F43A70"/>
    <w:rsid w:val="00F57024"/>
    <w:rsid w:val="00F82EF4"/>
    <w:rsid w:val="00FB5B1E"/>
    <w:rsid w:val="00FC0EC1"/>
    <w:rsid w:val="00FE0CFD"/>
    <w:rsid w:val="00FE5525"/>
    <w:rsid w:val="0E943384"/>
    <w:rsid w:val="180531D2"/>
    <w:rsid w:val="29737A4B"/>
    <w:rsid w:val="2B7E3AA6"/>
    <w:rsid w:val="386E27F5"/>
    <w:rsid w:val="40896E0C"/>
    <w:rsid w:val="41B84153"/>
    <w:rsid w:val="4B7733F2"/>
    <w:rsid w:val="4F2322F3"/>
    <w:rsid w:val="561F5EC0"/>
    <w:rsid w:val="5E5A5900"/>
    <w:rsid w:val="7B8F4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5C660-D8A8-4606-9E4D-DAFEC6DF4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381</Words>
  <Characters>2176</Characters>
  <Lines>18</Lines>
  <Paragraphs>5</Paragraphs>
  <TotalTime>11</TotalTime>
  <ScaleCrop>false</ScaleCrop>
  <LinksUpToDate>false</LinksUpToDate>
  <CharactersWithSpaces>2552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2019-11-07T05:12:00Z</dcterms:created>
  <dc:creator>hao tong</dc:creator>
  <cp:lastModifiedBy>章小鱼</cp:lastModifiedBy>
  <cp:lastPrinted>2018-12-19T07:07:00Z</cp:lastPrinted>
  <dcterms:modified xsi:type="dcterms:W3CDTF">2019-12-20T06:55:04Z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