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asciiTheme="minorEastAsia" w:hAnsiTheme="minorEastAsia" w:eastAsiaTheme="minorEastAsia"/>
          <w:b/>
          <w:bCs/>
          <w:sz w:val="36"/>
          <w:szCs w:val="36"/>
        </w:rPr>
      </w:pPr>
    </w:p>
    <w:p>
      <w:pPr>
        <w:widowControl/>
        <w:shd w:val="clear" w:color="auto" w:fill="FFFFFF"/>
        <w:spacing w:line="360" w:lineRule="auto"/>
        <w:jc w:val="center"/>
        <w:rPr>
          <w:rFonts w:asciiTheme="minorEastAsia" w:hAnsiTheme="minorEastAsia" w:eastAsiaTheme="minorEastAsia"/>
          <w:b/>
          <w:color w:val="000000" w:themeColor="text1"/>
          <w:sz w:val="36"/>
          <w:szCs w:val="36"/>
          <w:lang w:val="zh-CN"/>
        </w:rPr>
      </w:pPr>
      <w:r>
        <w:rPr>
          <w:rFonts w:hint="eastAsia" w:cs="黑体" w:asciiTheme="minorEastAsia" w:hAnsiTheme="minorEastAsia" w:eastAsiaTheme="minorEastAsia"/>
          <w:b/>
          <w:bCs/>
          <w:color w:val="000000" w:themeColor="text1"/>
          <w:sz w:val="36"/>
          <w:szCs w:val="36"/>
        </w:rPr>
        <w:t>南京艺术学院三角钢琴购置项目</w:t>
      </w:r>
    </w:p>
    <w:p>
      <w:pPr>
        <w:widowControl/>
        <w:spacing w:line="360" w:lineRule="auto"/>
        <w:jc w:val="center"/>
        <w:rPr>
          <w:rFonts w:asciiTheme="minorEastAsia" w:hAnsiTheme="minorEastAsia" w:eastAsiaTheme="minorEastAsia"/>
          <w:b/>
          <w:kern w:val="0"/>
          <w:sz w:val="36"/>
          <w:szCs w:val="36"/>
        </w:rPr>
      </w:pPr>
    </w:p>
    <w:p>
      <w:pPr>
        <w:widowControl/>
        <w:spacing w:line="360" w:lineRule="auto"/>
        <w:jc w:val="center"/>
        <w:rPr>
          <w:rFonts w:asciiTheme="minorEastAsia" w:hAnsiTheme="minorEastAsia" w:eastAsiaTheme="minorEastAsia"/>
          <w:b/>
          <w:kern w:val="0"/>
          <w:sz w:val="36"/>
          <w:szCs w:val="36"/>
        </w:rPr>
      </w:pPr>
    </w:p>
    <w:p>
      <w:pPr>
        <w:widowControl/>
        <w:spacing w:line="360" w:lineRule="auto"/>
        <w:jc w:val="center"/>
        <w:rPr>
          <w:rFonts w:asciiTheme="minorEastAsia" w:hAnsiTheme="minorEastAsia" w:eastAsiaTheme="minorEastAsia"/>
          <w:b/>
          <w:kern w:val="0"/>
          <w:sz w:val="36"/>
          <w:szCs w:val="36"/>
        </w:rPr>
      </w:pPr>
    </w:p>
    <w:p>
      <w:pPr>
        <w:widowControl/>
        <w:spacing w:line="360" w:lineRule="auto"/>
        <w:jc w:val="center"/>
        <w:rPr>
          <w:rFonts w:asciiTheme="minorEastAsia" w:hAnsiTheme="minorEastAsia" w:eastAsiaTheme="minorEastAsia"/>
          <w:b/>
          <w:kern w:val="0"/>
          <w:sz w:val="36"/>
          <w:szCs w:val="36"/>
        </w:rPr>
      </w:pPr>
    </w:p>
    <w:p>
      <w:pPr>
        <w:widowControl/>
        <w:spacing w:line="360" w:lineRule="auto"/>
        <w:jc w:val="center"/>
        <w:rPr>
          <w:rFonts w:asciiTheme="minorEastAsia" w:hAnsiTheme="minorEastAsia" w:eastAsiaTheme="minorEastAsia"/>
          <w:b/>
          <w:kern w:val="0"/>
          <w:sz w:val="36"/>
          <w:szCs w:val="36"/>
        </w:rPr>
      </w:pPr>
    </w:p>
    <w:p>
      <w:pPr>
        <w:widowControl/>
        <w:spacing w:line="360" w:lineRule="auto"/>
        <w:jc w:val="center"/>
        <w:rPr>
          <w:rFonts w:asciiTheme="minorEastAsia" w:hAnsiTheme="minorEastAsia" w:eastAsiaTheme="minorEastAsia"/>
          <w:b/>
          <w:kern w:val="0"/>
          <w:sz w:val="36"/>
          <w:szCs w:val="36"/>
        </w:rPr>
      </w:pPr>
    </w:p>
    <w:p>
      <w:pPr>
        <w:widowControl/>
        <w:spacing w:line="360" w:lineRule="auto"/>
        <w:jc w:val="center"/>
        <w:rPr>
          <w:rFonts w:asciiTheme="minorEastAsia" w:hAnsiTheme="minorEastAsia" w:eastAsiaTheme="minorEastAsia"/>
          <w:b/>
          <w:kern w:val="0"/>
          <w:sz w:val="36"/>
          <w:szCs w:val="36"/>
        </w:rPr>
      </w:pPr>
    </w:p>
    <w:p>
      <w:pPr>
        <w:widowControl/>
        <w:spacing w:line="360" w:lineRule="auto"/>
        <w:jc w:val="center"/>
        <w:rPr>
          <w:rFonts w:asciiTheme="minorEastAsia" w:hAnsiTheme="minorEastAsia" w:eastAsiaTheme="minorEastAsia"/>
          <w:b/>
          <w:kern w:val="0"/>
          <w:sz w:val="36"/>
          <w:szCs w:val="36"/>
        </w:rPr>
      </w:pPr>
    </w:p>
    <w:p>
      <w:pPr>
        <w:widowControl/>
        <w:spacing w:line="360" w:lineRule="auto"/>
        <w:jc w:val="center"/>
        <w:rPr>
          <w:rFonts w:asciiTheme="minorEastAsia" w:hAnsiTheme="minorEastAsia" w:eastAsiaTheme="minorEastAsia"/>
          <w:b/>
          <w:kern w:val="0"/>
          <w:sz w:val="36"/>
          <w:szCs w:val="36"/>
        </w:rPr>
      </w:pPr>
    </w:p>
    <w:p>
      <w:pPr>
        <w:spacing w:line="560" w:lineRule="exact"/>
        <w:jc w:val="center"/>
        <w:rPr>
          <w:rFonts w:cs="宋体" w:asciiTheme="minorEastAsia" w:hAnsiTheme="minorEastAsia" w:eastAsiaTheme="minorEastAsia"/>
          <w:b/>
          <w:bCs/>
          <w:sz w:val="36"/>
          <w:szCs w:val="36"/>
        </w:rPr>
      </w:pPr>
      <w:r>
        <w:rPr>
          <w:rFonts w:hint="eastAsia" w:cs="宋体" w:asciiTheme="minorEastAsia" w:hAnsiTheme="minorEastAsia" w:eastAsiaTheme="minorEastAsia"/>
          <w:b/>
          <w:bCs/>
          <w:sz w:val="36"/>
          <w:szCs w:val="36"/>
        </w:rPr>
        <w:t>单一来源采购文件</w:t>
      </w:r>
    </w:p>
    <w:p>
      <w:pPr>
        <w:widowControl/>
        <w:spacing w:line="360" w:lineRule="auto"/>
        <w:jc w:val="center"/>
        <w:rPr>
          <w:rFonts w:asciiTheme="minorEastAsia" w:hAnsiTheme="minorEastAsia" w:eastAsiaTheme="minorEastAsia"/>
          <w:b/>
          <w:kern w:val="0"/>
          <w:sz w:val="36"/>
          <w:szCs w:val="36"/>
        </w:rPr>
      </w:pPr>
    </w:p>
    <w:p>
      <w:pPr>
        <w:widowControl/>
        <w:spacing w:line="360" w:lineRule="auto"/>
        <w:jc w:val="center"/>
        <w:rPr>
          <w:rFonts w:asciiTheme="minorEastAsia" w:hAnsiTheme="minorEastAsia" w:eastAsiaTheme="minorEastAsia"/>
          <w:b/>
          <w:kern w:val="0"/>
          <w:sz w:val="36"/>
          <w:szCs w:val="36"/>
        </w:rPr>
      </w:pPr>
      <w:r>
        <w:rPr>
          <w:rFonts w:hint="eastAsia" w:asciiTheme="minorEastAsia" w:hAnsiTheme="minorEastAsia" w:eastAsiaTheme="minorEastAsia"/>
          <w:b/>
          <w:kern w:val="0"/>
          <w:sz w:val="36"/>
          <w:szCs w:val="36"/>
        </w:rPr>
        <w:t>项目编号：JSGC22G5203</w:t>
      </w:r>
    </w:p>
    <w:p>
      <w:pPr>
        <w:widowControl/>
        <w:spacing w:line="360" w:lineRule="auto"/>
        <w:jc w:val="center"/>
        <w:rPr>
          <w:rFonts w:asciiTheme="minorEastAsia" w:hAnsiTheme="minorEastAsia" w:eastAsiaTheme="minorEastAsia"/>
          <w:b/>
          <w:kern w:val="0"/>
          <w:sz w:val="36"/>
          <w:szCs w:val="36"/>
        </w:rPr>
      </w:pPr>
    </w:p>
    <w:p>
      <w:pPr>
        <w:widowControl/>
        <w:spacing w:line="360" w:lineRule="auto"/>
        <w:jc w:val="center"/>
        <w:rPr>
          <w:rFonts w:asciiTheme="minorEastAsia" w:hAnsiTheme="minorEastAsia" w:eastAsiaTheme="minorEastAsia"/>
          <w:b/>
          <w:kern w:val="0"/>
          <w:sz w:val="36"/>
          <w:szCs w:val="36"/>
        </w:rPr>
      </w:pPr>
    </w:p>
    <w:p>
      <w:pPr>
        <w:widowControl/>
        <w:spacing w:line="360" w:lineRule="auto"/>
        <w:jc w:val="center"/>
        <w:rPr>
          <w:rFonts w:asciiTheme="minorEastAsia" w:hAnsiTheme="minorEastAsia" w:eastAsiaTheme="minorEastAsia"/>
          <w:b/>
          <w:kern w:val="0"/>
          <w:sz w:val="36"/>
          <w:szCs w:val="36"/>
        </w:rPr>
      </w:pPr>
    </w:p>
    <w:p>
      <w:pPr>
        <w:widowControl/>
        <w:spacing w:line="360" w:lineRule="auto"/>
        <w:jc w:val="center"/>
        <w:rPr>
          <w:rFonts w:asciiTheme="minorEastAsia" w:hAnsiTheme="minorEastAsia" w:eastAsiaTheme="minorEastAsia"/>
          <w:b/>
          <w:kern w:val="0"/>
          <w:sz w:val="36"/>
          <w:szCs w:val="36"/>
        </w:rPr>
      </w:pPr>
    </w:p>
    <w:p>
      <w:pPr>
        <w:widowControl/>
        <w:spacing w:line="360" w:lineRule="auto"/>
        <w:jc w:val="center"/>
        <w:rPr>
          <w:rFonts w:asciiTheme="minorEastAsia" w:hAnsiTheme="minorEastAsia" w:eastAsiaTheme="minorEastAsia"/>
          <w:b/>
          <w:kern w:val="0"/>
          <w:sz w:val="36"/>
          <w:szCs w:val="36"/>
        </w:rPr>
      </w:pPr>
    </w:p>
    <w:p>
      <w:pPr>
        <w:widowControl/>
        <w:spacing w:line="360" w:lineRule="auto"/>
        <w:jc w:val="center"/>
        <w:rPr>
          <w:rFonts w:asciiTheme="minorEastAsia" w:hAnsiTheme="minorEastAsia" w:eastAsiaTheme="minorEastAsia"/>
          <w:b/>
          <w:kern w:val="0"/>
          <w:sz w:val="36"/>
          <w:szCs w:val="36"/>
        </w:rPr>
      </w:pPr>
    </w:p>
    <w:p>
      <w:pPr>
        <w:widowControl/>
        <w:spacing w:line="360" w:lineRule="auto"/>
        <w:jc w:val="center"/>
        <w:rPr>
          <w:rFonts w:cs="宋体" w:asciiTheme="minorEastAsia" w:hAnsiTheme="minorEastAsia" w:eastAsiaTheme="minorEastAsia"/>
          <w:b/>
          <w:bCs/>
          <w:kern w:val="0"/>
          <w:sz w:val="36"/>
          <w:szCs w:val="36"/>
        </w:rPr>
      </w:pPr>
      <w:bookmarkStart w:id="0" w:name="_Hlk44579555"/>
      <w:r>
        <w:rPr>
          <w:rFonts w:hint="eastAsia" w:cs="宋体" w:asciiTheme="minorEastAsia" w:hAnsiTheme="minorEastAsia" w:eastAsiaTheme="minorEastAsia"/>
          <w:b/>
          <w:bCs/>
          <w:kern w:val="0"/>
          <w:sz w:val="36"/>
          <w:szCs w:val="36"/>
        </w:rPr>
        <w:t>采购人：</w:t>
      </w:r>
      <w:r>
        <w:rPr>
          <w:rFonts w:hint="eastAsia" w:cs="宋体" w:asciiTheme="minorEastAsia" w:hAnsiTheme="minorEastAsia" w:eastAsiaTheme="minorEastAsia"/>
          <w:b/>
          <w:bCs/>
          <w:color w:val="000000" w:themeColor="text1"/>
          <w:kern w:val="0"/>
          <w:sz w:val="36"/>
          <w:szCs w:val="36"/>
        </w:rPr>
        <w:t>南京艺术学院</w:t>
      </w:r>
    </w:p>
    <w:p>
      <w:pPr>
        <w:widowControl/>
        <w:spacing w:line="360" w:lineRule="auto"/>
        <w:jc w:val="center"/>
        <w:rPr>
          <w:rFonts w:cs="宋体" w:asciiTheme="minorEastAsia" w:hAnsiTheme="minorEastAsia" w:eastAsiaTheme="minorEastAsia"/>
          <w:b/>
          <w:bCs/>
          <w:kern w:val="0"/>
          <w:sz w:val="36"/>
          <w:szCs w:val="36"/>
        </w:rPr>
      </w:pPr>
      <w:r>
        <w:rPr>
          <w:rFonts w:hint="eastAsia" w:cs="宋体" w:asciiTheme="minorEastAsia" w:hAnsiTheme="minorEastAsia" w:eastAsiaTheme="minorEastAsia"/>
          <w:b/>
          <w:bCs/>
          <w:kern w:val="0"/>
          <w:sz w:val="36"/>
          <w:szCs w:val="36"/>
        </w:rPr>
        <w:t>采购代理机构：江苏国采工程咨询有限公司</w:t>
      </w:r>
    </w:p>
    <w:bookmarkEnd w:id="0"/>
    <w:p>
      <w:pPr>
        <w:widowControl/>
        <w:spacing w:line="360" w:lineRule="auto"/>
        <w:jc w:val="center"/>
        <w:rPr>
          <w:rFonts w:cs="宋体" w:asciiTheme="minorEastAsia" w:hAnsiTheme="minorEastAsia" w:eastAsiaTheme="minorEastAsia"/>
          <w:b/>
          <w:bCs/>
          <w:kern w:val="0"/>
          <w:sz w:val="36"/>
          <w:szCs w:val="36"/>
        </w:rPr>
        <w:sectPr>
          <w:headerReference r:id="rId4" w:type="first"/>
          <w:headerReference r:id="rId3" w:type="default"/>
          <w:pgSz w:w="11906" w:h="16838"/>
          <w:pgMar w:top="1440" w:right="1440" w:bottom="1440" w:left="1440" w:header="850" w:footer="720" w:gutter="0"/>
          <w:cols w:space="720" w:num="1"/>
          <w:titlePg/>
          <w:docGrid w:type="lines" w:linePitch="290" w:charSpace="0"/>
        </w:sectPr>
      </w:pPr>
      <w:r>
        <w:rPr>
          <w:rFonts w:hint="eastAsia" w:cs="宋体" w:asciiTheme="minorEastAsia" w:hAnsiTheme="minorEastAsia" w:eastAsiaTheme="minorEastAsia"/>
          <w:b/>
          <w:bCs/>
          <w:kern w:val="0"/>
          <w:sz w:val="36"/>
          <w:szCs w:val="36"/>
        </w:rPr>
        <w:t>2022年6月</w:t>
      </w:r>
    </w:p>
    <w:sdt>
      <w:sdtPr>
        <w:rPr>
          <w:rFonts w:cs="Times New Roman" w:asciiTheme="minorEastAsia" w:hAnsiTheme="minorEastAsia" w:eastAsiaTheme="minorEastAsia"/>
          <w:color w:val="auto"/>
          <w:kern w:val="2"/>
          <w:sz w:val="21"/>
          <w:szCs w:val="24"/>
          <w:lang w:val="zh-CN"/>
        </w:rPr>
        <w:id w:val="-1426032923"/>
        <w:docPartObj>
          <w:docPartGallery w:val="Table of Contents"/>
          <w:docPartUnique/>
        </w:docPartObj>
      </w:sdtPr>
      <w:sdtEndPr>
        <w:rPr>
          <w:rFonts w:cs="Times New Roman" w:asciiTheme="minorEastAsia" w:hAnsiTheme="minorEastAsia" w:eastAsiaTheme="minorEastAsia"/>
          <w:b/>
          <w:bCs/>
          <w:color w:val="auto"/>
          <w:kern w:val="2"/>
          <w:sz w:val="30"/>
          <w:szCs w:val="30"/>
          <w:lang w:val="zh-CN"/>
        </w:rPr>
      </w:sdtEndPr>
      <w:sdtContent>
        <w:p>
          <w:pPr>
            <w:pStyle w:val="191"/>
            <w:jc w:val="center"/>
            <w:rPr>
              <w:rFonts w:asciiTheme="minorEastAsia" w:hAnsiTheme="minorEastAsia" w:eastAsiaTheme="minorEastAsia"/>
              <w:b/>
              <w:bCs/>
              <w:color w:val="auto"/>
            </w:rPr>
          </w:pPr>
          <w:r>
            <w:rPr>
              <w:rFonts w:asciiTheme="minorEastAsia" w:hAnsiTheme="minorEastAsia" w:eastAsiaTheme="minorEastAsia"/>
              <w:b/>
              <w:bCs/>
              <w:color w:val="auto"/>
              <w:lang w:val="zh-CN"/>
            </w:rPr>
            <w:t>目</w:t>
          </w:r>
          <w:r>
            <w:rPr>
              <w:rFonts w:hint="eastAsia" w:asciiTheme="minorEastAsia" w:hAnsiTheme="minorEastAsia" w:eastAsiaTheme="minorEastAsia"/>
              <w:b/>
              <w:bCs/>
              <w:color w:val="auto"/>
              <w:lang w:val="zh-CN"/>
            </w:rPr>
            <w:t xml:space="preserve"> </w:t>
          </w:r>
          <w:r>
            <w:rPr>
              <w:rFonts w:asciiTheme="minorEastAsia" w:hAnsiTheme="minorEastAsia" w:eastAsiaTheme="minorEastAsia"/>
              <w:b/>
              <w:bCs/>
              <w:color w:val="auto"/>
              <w:lang w:val="zh-CN"/>
            </w:rPr>
            <w:t>录</w:t>
          </w:r>
        </w:p>
        <w:p>
          <w:pPr>
            <w:pStyle w:val="30"/>
            <w:tabs>
              <w:tab w:val="right" w:leader="dot" w:pos="9016"/>
            </w:tabs>
            <w:rPr>
              <w:rFonts w:asciiTheme="minorHAnsi" w:hAnsiTheme="minorHAnsi" w:eastAsiaTheme="minorEastAsia" w:cstheme="minorBidi"/>
              <w:b/>
              <w:bCs/>
              <w:sz w:val="32"/>
              <w:szCs w:val="32"/>
            </w:rPr>
          </w:pPr>
          <w:r>
            <w:rPr>
              <w:rFonts w:asciiTheme="minorEastAsia" w:hAnsiTheme="minorEastAsia" w:eastAsiaTheme="minorEastAsia"/>
              <w:b/>
              <w:bCs/>
              <w:sz w:val="32"/>
              <w:szCs w:val="32"/>
            </w:rPr>
            <w:fldChar w:fldCharType="begin"/>
          </w:r>
          <w:r>
            <w:rPr>
              <w:rFonts w:asciiTheme="minorEastAsia" w:hAnsiTheme="minorEastAsia" w:eastAsiaTheme="minorEastAsia"/>
              <w:b/>
              <w:bCs/>
              <w:sz w:val="32"/>
              <w:szCs w:val="32"/>
            </w:rPr>
            <w:instrText xml:space="preserve"> TOC \o "1-1" \h \z \u </w:instrText>
          </w:r>
          <w:r>
            <w:rPr>
              <w:rFonts w:asciiTheme="minorEastAsia" w:hAnsiTheme="minorEastAsia" w:eastAsiaTheme="minorEastAsia"/>
              <w:b/>
              <w:bCs/>
              <w:sz w:val="32"/>
              <w:szCs w:val="32"/>
            </w:rPr>
            <w:fldChar w:fldCharType="separate"/>
          </w:r>
          <w:r>
            <w:fldChar w:fldCharType="begin"/>
          </w:r>
          <w:r>
            <w:instrText xml:space="preserve"> HYPERLINK \l "_Toc92372456" </w:instrText>
          </w:r>
          <w:r>
            <w:fldChar w:fldCharType="separate"/>
          </w:r>
          <w:r>
            <w:rPr>
              <w:rStyle w:val="50"/>
              <w:rFonts w:asciiTheme="minorEastAsia" w:hAnsiTheme="minorEastAsia"/>
              <w:b/>
              <w:bCs/>
              <w:sz w:val="32"/>
              <w:szCs w:val="32"/>
            </w:rPr>
            <w:t>第一章 单一来源采购邀请</w:t>
          </w:r>
          <w:r>
            <w:rPr>
              <w:b/>
              <w:bCs/>
              <w:sz w:val="32"/>
              <w:szCs w:val="32"/>
            </w:rPr>
            <w:tab/>
          </w:r>
          <w:r>
            <w:rPr>
              <w:b/>
              <w:bCs/>
              <w:sz w:val="32"/>
              <w:szCs w:val="32"/>
            </w:rPr>
            <w:fldChar w:fldCharType="begin"/>
          </w:r>
          <w:r>
            <w:rPr>
              <w:b/>
              <w:bCs/>
              <w:sz w:val="32"/>
              <w:szCs w:val="32"/>
            </w:rPr>
            <w:instrText xml:space="preserve"> PAGEREF _Toc92372456 \h </w:instrText>
          </w:r>
          <w:r>
            <w:rPr>
              <w:b/>
              <w:bCs/>
              <w:sz w:val="32"/>
              <w:szCs w:val="32"/>
            </w:rPr>
            <w:fldChar w:fldCharType="separate"/>
          </w:r>
          <w:r>
            <w:rPr>
              <w:b/>
              <w:bCs/>
              <w:sz w:val="32"/>
              <w:szCs w:val="32"/>
            </w:rPr>
            <w:t>1</w:t>
          </w:r>
          <w:r>
            <w:rPr>
              <w:b/>
              <w:bCs/>
              <w:sz w:val="32"/>
              <w:szCs w:val="32"/>
            </w:rPr>
            <w:fldChar w:fldCharType="end"/>
          </w:r>
          <w:r>
            <w:rPr>
              <w:b/>
              <w:bCs/>
              <w:sz w:val="32"/>
              <w:szCs w:val="32"/>
            </w:rPr>
            <w:fldChar w:fldCharType="end"/>
          </w:r>
        </w:p>
        <w:p>
          <w:pPr>
            <w:pStyle w:val="30"/>
            <w:tabs>
              <w:tab w:val="right" w:leader="dot" w:pos="9016"/>
            </w:tabs>
            <w:rPr>
              <w:rFonts w:asciiTheme="minorHAnsi" w:hAnsiTheme="minorHAnsi" w:eastAsiaTheme="minorEastAsia" w:cstheme="minorBidi"/>
              <w:b/>
              <w:bCs/>
              <w:sz w:val="32"/>
              <w:szCs w:val="32"/>
            </w:rPr>
          </w:pPr>
          <w:r>
            <w:fldChar w:fldCharType="begin"/>
          </w:r>
          <w:r>
            <w:instrText xml:space="preserve"> HYPERLINK \l "_Toc92372457" </w:instrText>
          </w:r>
          <w:r>
            <w:fldChar w:fldCharType="separate"/>
          </w:r>
          <w:r>
            <w:rPr>
              <w:rStyle w:val="50"/>
              <w:rFonts w:asciiTheme="minorEastAsia" w:hAnsiTheme="minorEastAsia"/>
              <w:b/>
              <w:bCs/>
              <w:sz w:val="32"/>
              <w:szCs w:val="32"/>
            </w:rPr>
            <w:t>第二章 供应商须知</w:t>
          </w:r>
          <w:r>
            <w:rPr>
              <w:b/>
              <w:bCs/>
              <w:sz w:val="32"/>
              <w:szCs w:val="32"/>
            </w:rPr>
            <w:tab/>
          </w:r>
          <w:r>
            <w:rPr>
              <w:b/>
              <w:bCs/>
              <w:sz w:val="32"/>
              <w:szCs w:val="32"/>
            </w:rPr>
            <w:fldChar w:fldCharType="begin"/>
          </w:r>
          <w:r>
            <w:rPr>
              <w:b/>
              <w:bCs/>
              <w:sz w:val="32"/>
              <w:szCs w:val="32"/>
            </w:rPr>
            <w:instrText xml:space="preserve"> PAGEREF _Toc92372457 \h </w:instrText>
          </w:r>
          <w:r>
            <w:rPr>
              <w:b/>
              <w:bCs/>
              <w:sz w:val="32"/>
              <w:szCs w:val="32"/>
            </w:rPr>
            <w:fldChar w:fldCharType="separate"/>
          </w:r>
          <w:r>
            <w:rPr>
              <w:b/>
              <w:bCs/>
              <w:sz w:val="32"/>
              <w:szCs w:val="32"/>
            </w:rPr>
            <w:t>5</w:t>
          </w:r>
          <w:r>
            <w:rPr>
              <w:b/>
              <w:bCs/>
              <w:sz w:val="32"/>
              <w:szCs w:val="32"/>
            </w:rPr>
            <w:fldChar w:fldCharType="end"/>
          </w:r>
          <w:r>
            <w:rPr>
              <w:b/>
              <w:bCs/>
              <w:sz w:val="32"/>
              <w:szCs w:val="32"/>
            </w:rPr>
            <w:fldChar w:fldCharType="end"/>
          </w:r>
        </w:p>
        <w:p>
          <w:pPr>
            <w:pStyle w:val="30"/>
            <w:tabs>
              <w:tab w:val="right" w:leader="dot" w:pos="9016"/>
            </w:tabs>
            <w:rPr>
              <w:rFonts w:asciiTheme="minorHAnsi" w:hAnsiTheme="minorHAnsi" w:eastAsiaTheme="minorEastAsia" w:cstheme="minorBidi"/>
              <w:b/>
              <w:bCs/>
              <w:sz w:val="32"/>
              <w:szCs w:val="32"/>
            </w:rPr>
          </w:pPr>
          <w:r>
            <w:fldChar w:fldCharType="begin"/>
          </w:r>
          <w:r>
            <w:instrText xml:space="preserve"> HYPERLINK \l "_Toc92372458" </w:instrText>
          </w:r>
          <w:r>
            <w:fldChar w:fldCharType="separate"/>
          </w:r>
          <w:r>
            <w:rPr>
              <w:rStyle w:val="50"/>
              <w:rFonts w:asciiTheme="minorEastAsia" w:hAnsiTheme="minorEastAsia"/>
              <w:b/>
              <w:bCs/>
              <w:sz w:val="32"/>
              <w:szCs w:val="32"/>
            </w:rPr>
            <w:t>第三章 采购项目的内容和相关技术要求等</w:t>
          </w:r>
          <w:r>
            <w:rPr>
              <w:b/>
              <w:bCs/>
              <w:sz w:val="32"/>
              <w:szCs w:val="32"/>
            </w:rPr>
            <w:tab/>
          </w:r>
          <w:r>
            <w:rPr>
              <w:b/>
              <w:bCs/>
              <w:sz w:val="32"/>
              <w:szCs w:val="32"/>
            </w:rPr>
            <w:fldChar w:fldCharType="begin"/>
          </w:r>
          <w:r>
            <w:rPr>
              <w:b/>
              <w:bCs/>
              <w:sz w:val="32"/>
              <w:szCs w:val="32"/>
            </w:rPr>
            <w:instrText xml:space="preserve"> PAGEREF _Toc92372458 \h </w:instrText>
          </w:r>
          <w:r>
            <w:rPr>
              <w:b/>
              <w:bCs/>
              <w:sz w:val="32"/>
              <w:szCs w:val="32"/>
            </w:rPr>
            <w:fldChar w:fldCharType="separate"/>
          </w:r>
          <w:r>
            <w:rPr>
              <w:b/>
              <w:bCs/>
              <w:sz w:val="32"/>
              <w:szCs w:val="32"/>
            </w:rPr>
            <w:t>13</w:t>
          </w:r>
          <w:r>
            <w:rPr>
              <w:b/>
              <w:bCs/>
              <w:sz w:val="32"/>
              <w:szCs w:val="32"/>
            </w:rPr>
            <w:fldChar w:fldCharType="end"/>
          </w:r>
          <w:r>
            <w:rPr>
              <w:b/>
              <w:bCs/>
              <w:sz w:val="32"/>
              <w:szCs w:val="32"/>
            </w:rPr>
            <w:fldChar w:fldCharType="end"/>
          </w:r>
        </w:p>
        <w:p>
          <w:pPr>
            <w:pStyle w:val="30"/>
            <w:tabs>
              <w:tab w:val="right" w:leader="dot" w:pos="9016"/>
            </w:tabs>
            <w:rPr>
              <w:rFonts w:asciiTheme="minorHAnsi" w:hAnsiTheme="minorHAnsi" w:eastAsiaTheme="minorEastAsia" w:cstheme="minorBidi"/>
              <w:b/>
              <w:bCs/>
              <w:sz w:val="32"/>
              <w:szCs w:val="32"/>
            </w:rPr>
          </w:pPr>
          <w:r>
            <w:fldChar w:fldCharType="begin"/>
          </w:r>
          <w:r>
            <w:instrText xml:space="preserve"> HYPERLINK \l "_Toc92372459" </w:instrText>
          </w:r>
          <w:r>
            <w:fldChar w:fldCharType="separate"/>
          </w:r>
          <w:r>
            <w:rPr>
              <w:rStyle w:val="50"/>
              <w:rFonts w:asciiTheme="minorEastAsia" w:hAnsiTheme="minorEastAsia"/>
              <w:b/>
              <w:bCs/>
              <w:sz w:val="32"/>
              <w:szCs w:val="32"/>
            </w:rPr>
            <w:t>第四章 合同主要条款及格式</w:t>
          </w:r>
          <w:r>
            <w:rPr>
              <w:b/>
              <w:bCs/>
              <w:sz w:val="32"/>
              <w:szCs w:val="32"/>
            </w:rPr>
            <w:tab/>
          </w:r>
          <w:r>
            <w:rPr>
              <w:b/>
              <w:bCs/>
              <w:sz w:val="32"/>
              <w:szCs w:val="32"/>
            </w:rPr>
            <w:fldChar w:fldCharType="begin"/>
          </w:r>
          <w:r>
            <w:rPr>
              <w:b/>
              <w:bCs/>
              <w:sz w:val="32"/>
              <w:szCs w:val="32"/>
            </w:rPr>
            <w:instrText xml:space="preserve"> PAGEREF _Toc92372459 \h </w:instrText>
          </w:r>
          <w:r>
            <w:rPr>
              <w:b/>
              <w:bCs/>
              <w:sz w:val="32"/>
              <w:szCs w:val="32"/>
            </w:rPr>
            <w:fldChar w:fldCharType="separate"/>
          </w:r>
          <w:r>
            <w:rPr>
              <w:b/>
              <w:bCs/>
              <w:sz w:val="32"/>
              <w:szCs w:val="32"/>
            </w:rPr>
            <w:t>15</w:t>
          </w:r>
          <w:r>
            <w:rPr>
              <w:b/>
              <w:bCs/>
              <w:sz w:val="32"/>
              <w:szCs w:val="32"/>
            </w:rPr>
            <w:fldChar w:fldCharType="end"/>
          </w:r>
          <w:r>
            <w:rPr>
              <w:b/>
              <w:bCs/>
              <w:sz w:val="32"/>
              <w:szCs w:val="32"/>
            </w:rPr>
            <w:fldChar w:fldCharType="end"/>
          </w:r>
        </w:p>
        <w:p>
          <w:pPr>
            <w:pStyle w:val="30"/>
            <w:tabs>
              <w:tab w:val="right" w:leader="dot" w:pos="9016"/>
            </w:tabs>
            <w:rPr>
              <w:rFonts w:asciiTheme="minorHAnsi" w:hAnsiTheme="minorHAnsi" w:eastAsiaTheme="minorEastAsia" w:cstheme="minorBidi"/>
              <w:b/>
              <w:bCs/>
              <w:sz w:val="32"/>
              <w:szCs w:val="32"/>
            </w:rPr>
          </w:pPr>
          <w:r>
            <w:fldChar w:fldCharType="begin"/>
          </w:r>
          <w:r>
            <w:instrText xml:space="preserve"> HYPERLINK \l "_Toc92372460" </w:instrText>
          </w:r>
          <w:r>
            <w:fldChar w:fldCharType="separate"/>
          </w:r>
          <w:r>
            <w:rPr>
              <w:rStyle w:val="50"/>
              <w:rFonts w:asciiTheme="minorEastAsia" w:hAnsiTheme="minorEastAsia"/>
              <w:b/>
              <w:bCs/>
              <w:sz w:val="32"/>
              <w:szCs w:val="32"/>
            </w:rPr>
            <w:t>第五章 附件</w:t>
          </w:r>
          <w:r>
            <w:rPr>
              <w:b/>
              <w:bCs/>
              <w:sz w:val="32"/>
              <w:szCs w:val="32"/>
            </w:rPr>
            <w:tab/>
          </w:r>
          <w:r>
            <w:rPr>
              <w:b/>
              <w:bCs/>
              <w:sz w:val="32"/>
              <w:szCs w:val="32"/>
            </w:rPr>
            <w:fldChar w:fldCharType="begin"/>
          </w:r>
          <w:r>
            <w:rPr>
              <w:b/>
              <w:bCs/>
              <w:sz w:val="32"/>
              <w:szCs w:val="32"/>
            </w:rPr>
            <w:instrText xml:space="preserve"> PAGEREF _Toc92372460 \h </w:instrText>
          </w:r>
          <w:r>
            <w:rPr>
              <w:b/>
              <w:bCs/>
              <w:sz w:val="32"/>
              <w:szCs w:val="32"/>
            </w:rPr>
            <w:fldChar w:fldCharType="separate"/>
          </w:r>
          <w:r>
            <w:rPr>
              <w:b/>
              <w:bCs/>
              <w:sz w:val="32"/>
              <w:szCs w:val="32"/>
            </w:rPr>
            <w:t>21</w:t>
          </w:r>
          <w:r>
            <w:rPr>
              <w:b/>
              <w:bCs/>
              <w:sz w:val="32"/>
              <w:szCs w:val="32"/>
            </w:rPr>
            <w:fldChar w:fldCharType="end"/>
          </w:r>
          <w:r>
            <w:rPr>
              <w:b/>
              <w:bCs/>
              <w:sz w:val="32"/>
              <w:szCs w:val="32"/>
            </w:rPr>
            <w:fldChar w:fldCharType="end"/>
          </w:r>
        </w:p>
        <w:p>
          <w:pPr>
            <w:rPr>
              <w:rFonts w:asciiTheme="minorEastAsia" w:hAnsiTheme="minorEastAsia" w:eastAsiaTheme="minorEastAsia"/>
              <w:b/>
              <w:bCs/>
              <w:sz w:val="30"/>
              <w:szCs w:val="30"/>
            </w:rPr>
          </w:pPr>
          <w:r>
            <w:rPr>
              <w:rFonts w:asciiTheme="minorEastAsia" w:hAnsiTheme="minorEastAsia" w:eastAsiaTheme="minorEastAsia"/>
              <w:b/>
              <w:bCs/>
              <w:sz w:val="32"/>
              <w:szCs w:val="32"/>
            </w:rPr>
            <w:fldChar w:fldCharType="end"/>
          </w:r>
        </w:p>
      </w:sdtContent>
    </w:sdt>
    <w:p>
      <w:pPr>
        <w:pStyle w:val="30"/>
        <w:tabs>
          <w:tab w:val="right" w:leader="dot" w:pos="8296"/>
        </w:tabs>
        <w:rPr>
          <w:rFonts w:asciiTheme="minorEastAsia" w:hAnsiTheme="minorEastAsia" w:eastAsiaTheme="minorEastAsia"/>
          <w:sz w:val="28"/>
          <w:szCs w:val="28"/>
        </w:rPr>
      </w:pPr>
    </w:p>
    <w:p>
      <w:pPr>
        <w:pStyle w:val="30"/>
        <w:tabs>
          <w:tab w:val="right" w:leader="dot" w:pos="8306"/>
        </w:tabs>
        <w:spacing w:line="480" w:lineRule="auto"/>
        <w:rPr>
          <w:rFonts w:asciiTheme="minorEastAsia" w:hAnsiTheme="minorEastAsia" w:eastAsiaTheme="minorEastAsia"/>
          <w:b/>
          <w:sz w:val="28"/>
          <w:szCs w:val="28"/>
        </w:rPr>
      </w:pPr>
      <w:r>
        <w:rPr>
          <w:rFonts w:hint="eastAsia" w:cs="宋体" w:asciiTheme="minorEastAsia" w:hAnsiTheme="minorEastAsia" w:eastAsiaTheme="minorEastAsia"/>
          <w:b/>
          <w:sz w:val="28"/>
          <w:szCs w:val="28"/>
        </w:rPr>
        <w:fldChar w:fldCharType="begin"/>
      </w:r>
      <w:r>
        <w:rPr>
          <w:rFonts w:hint="eastAsia" w:cs="宋体" w:asciiTheme="minorEastAsia" w:hAnsiTheme="minorEastAsia" w:eastAsiaTheme="minorEastAsia"/>
          <w:b/>
          <w:sz w:val="28"/>
          <w:szCs w:val="28"/>
        </w:rPr>
        <w:instrText xml:space="preserve">TOC \o "1-1" \h \u </w:instrText>
      </w:r>
      <w:r>
        <w:rPr>
          <w:rFonts w:hint="eastAsia" w:cs="宋体" w:asciiTheme="minorEastAsia" w:hAnsiTheme="minorEastAsia" w:eastAsiaTheme="minorEastAsia"/>
          <w:b/>
          <w:sz w:val="28"/>
          <w:szCs w:val="28"/>
        </w:rPr>
        <w:fldChar w:fldCharType="separate"/>
      </w:r>
    </w:p>
    <w:p>
      <w:pPr>
        <w:spacing w:line="480" w:lineRule="auto"/>
        <w:rPr>
          <w:rFonts w:asciiTheme="minorEastAsia" w:hAnsiTheme="minorEastAsia" w:eastAsiaTheme="minorEastAsia"/>
          <w:sz w:val="28"/>
          <w:szCs w:val="28"/>
        </w:rPr>
      </w:pPr>
      <w:r>
        <w:rPr>
          <w:rFonts w:hint="eastAsia" w:cs="宋体" w:asciiTheme="minorEastAsia" w:hAnsiTheme="minorEastAsia" w:eastAsiaTheme="minorEastAsia"/>
          <w:b/>
          <w:sz w:val="28"/>
          <w:szCs w:val="28"/>
        </w:rPr>
        <w:fldChar w:fldCharType="end"/>
      </w:r>
    </w:p>
    <w:p>
      <w:pPr>
        <w:widowControl/>
        <w:shd w:val="clear" w:color="auto" w:fill="FFFFFF"/>
        <w:spacing w:line="360" w:lineRule="auto"/>
        <w:jc w:val="left"/>
        <w:rPr>
          <w:rFonts w:asciiTheme="minorEastAsia" w:hAnsiTheme="minorEastAsia" w:eastAsiaTheme="minorEastAsia"/>
          <w:b/>
          <w:kern w:val="0"/>
          <w:sz w:val="36"/>
          <w:szCs w:val="36"/>
        </w:rPr>
      </w:pPr>
    </w:p>
    <w:p>
      <w:pPr>
        <w:pStyle w:val="2"/>
        <w:rPr>
          <w:rFonts w:asciiTheme="minorEastAsia" w:hAnsiTheme="minorEastAsia" w:eastAsiaTheme="minorEastAsia"/>
        </w:rPr>
        <w:sectPr>
          <w:pgSz w:w="11906" w:h="16838"/>
          <w:pgMar w:top="1440" w:right="1440" w:bottom="1440" w:left="1440" w:header="1191" w:footer="964" w:gutter="0"/>
          <w:pgNumType w:start="0"/>
          <w:cols w:space="720" w:num="1"/>
          <w:titlePg/>
          <w:docGrid w:type="lines" w:linePitch="312" w:charSpace="0"/>
        </w:sectPr>
      </w:pPr>
      <w:bookmarkStart w:id="1" w:name="_Toc481057143"/>
      <w:bookmarkStart w:id="2" w:name="_Toc29007"/>
      <w:bookmarkStart w:id="3" w:name="_Hlk43897905"/>
    </w:p>
    <w:p>
      <w:pPr>
        <w:pStyle w:val="2"/>
        <w:rPr>
          <w:rFonts w:asciiTheme="minorEastAsia" w:hAnsiTheme="minorEastAsia" w:eastAsiaTheme="minorEastAsia"/>
        </w:rPr>
      </w:pPr>
      <w:r>
        <w:rPr>
          <w:rFonts w:hint="eastAsia" w:asciiTheme="minorEastAsia" w:hAnsiTheme="minorEastAsia" w:eastAsiaTheme="minorEastAsia"/>
        </w:rPr>
        <w:t xml:space="preserve"> </w:t>
      </w:r>
      <w:bookmarkEnd w:id="1"/>
      <w:bookmarkEnd w:id="2"/>
      <w:bookmarkStart w:id="4" w:name="_Toc92372456"/>
      <w:r>
        <w:rPr>
          <w:rFonts w:hint="eastAsia" w:asciiTheme="minorEastAsia" w:hAnsiTheme="minorEastAsia" w:eastAsiaTheme="minorEastAsia"/>
        </w:rPr>
        <w:t>单一来源采购邀请</w:t>
      </w:r>
      <w:bookmarkEnd w:id="4"/>
    </w:p>
    <w:p>
      <w:pPr>
        <w:autoSpaceDE w:val="0"/>
        <w:autoSpaceDN w:val="0"/>
        <w:adjustRightInd w:val="0"/>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color w:val="000000"/>
          <w:szCs w:val="21"/>
          <w:lang w:val="zh-CN"/>
        </w:rPr>
        <w:t>江苏国采工程咨询有限公司</w:t>
      </w:r>
      <w:bookmarkStart w:id="5" w:name="_Hlk43992868"/>
      <w:r>
        <w:rPr>
          <w:rFonts w:asciiTheme="minorEastAsia" w:hAnsiTheme="minorEastAsia" w:eastAsiaTheme="minorEastAsia"/>
          <w:color w:val="000000"/>
          <w:szCs w:val="21"/>
          <w:lang w:val="zh-CN"/>
        </w:rPr>
        <w:t>（采购代理机构）</w:t>
      </w:r>
      <w:bookmarkEnd w:id="5"/>
      <w:r>
        <w:rPr>
          <w:rFonts w:asciiTheme="minorEastAsia" w:hAnsiTheme="minorEastAsia" w:eastAsiaTheme="minorEastAsia"/>
          <w:color w:val="000000"/>
          <w:szCs w:val="21"/>
          <w:lang w:val="zh-CN"/>
        </w:rPr>
        <w:t>受</w:t>
      </w:r>
      <w:r>
        <w:rPr>
          <w:rFonts w:hint="eastAsia" w:asciiTheme="minorEastAsia" w:hAnsiTheme="minorEastAsia" w:eastAsiaTheme="minorEastAsia"/>
          <w:b/>
          <w:szCs w:val="21"/>
          <w:u w:val="single"/>
        </w:rPr>
        <w:t>南京艺术学院</w:t>
      </w:r>
      <w:r>
        <w:rPr>
          <w:rFonts w:asciiTheme="minorEastAsia" w:hAnsiTheme="minorEastAsia" w:eastAsiaTheme="minorEastAsia"/>
          <w:color w:val="000000"/>
          <w:szCs w:val="21"/>
          <w:lang w:val="zh-CN"/>
        </w:rPr>
        <w:t>（采购人）委托，就</w:t>
      </w:r>
      <w:r>
        <w:rPr>
          <w:rFonts w:hint="eastAsia" w:asciiTheme="minorEastAsia" w:hAnsiTheme="minorEastAsia" w:eastAsiaTheme="minorEastAsia"/>
          <w:b/>
          <w:szCs w:val="21"/>
          <w:u w:val="single"/>
        </w:rPr>
        <w:t>南京艺术学院三角钢琴购置</w:t>
      </w:r>
      <w:r>
        <w:rPr>
          <w:rFonts w:hint="eastAsia" w:asciiTheme="minorEastAsia" w:hAnsiTheme="minorEastAsia" w:eastAsiaTheme="minorEastAsia"/>
          <w:b/>
          <w:szCs w:val="21"/>
          <w:u w:val="single"/>
          <w:lang w:val="zh-CN"/>
        </w:rPr>
        <w:t>项目</w:t>
      </w:r>
      <w:r>
        <w:rPr>
          <w:rFonts w:asciiTheme="minorEastAsia" w:hAnsiTheme="minorEastAsia" w:eastAsiaTheme="minorEastAsia"/>
          <w:color w:val="000000"/>
          <w:szCs w:val="21"/>
          <w:lang w:val="zh-CN"/>
        </w:rPr>
        <w:t>（</w:t>
      </w:r>
      <w:r>
        <w:rPr>
          <w:rFonts w:asciiTheme="minorEastAsia" w:hAnsiTheme="minorEastAsia" w:eastAsiaTheme="minorEastAsia"/>
          <w:color w:val="000000"/>
          <w:szCs w:val="21"/>
        </w:rPr>
        <w:t>项目名称</w:t>
      </w:r>
      <w:r>
        <w:rPr>
          <w:rFonts w:asciiTheme="minorEastAsia" w:hAnsiTheme="minorEastAsia" w:eastAsiaTheme="minorEastAsia"/>
          <w:color w:val="000000"/>
          <w:szCs w:val="21"/>
          <w:lang w:val="zh-CN"/>
        </w:rPr>
        <w:t>）进行单一来源采购，</w:t>
      </w:r>
      <w:r>
        <w:rPr>
          <w:rFonts w:hint="eastAsia" w:asciiTheme="minorEastAsia" w:hAnsiTheme="minorEastAsia" w:eastAsiaTheme="minorEastAsia"/>
          <w:color w:val="000000"/>
          <w:szCs w:val="21"/>
          <w:lang w:val="zh-CN"/>
        </w:rPr>
        <w:t>现邀请有关供应商参加，并对相关采购事宜进行协商。</w:t>
      </w:r>
    </w:p>
    <w:p>
      <w:pPr>
        <w:widowControl/>
        <w:shd w:val="clear" w:color="auto" w:fill="FFFFFF"/>
        <w:spacing w:line="360" w:lineRule="auto"/>
        <w:ind w:firstLine="422" w:firstLineChars="200"/>
        <w:jc w:val="left"/>
        <w:rPr>
          <w:rFonts w:asciiTheme="minorEastAsia" w:hAnsiTheme="minorEastAsia" w:eastAsiaTheme="minorEastAsia"/>
          <w:spacing w:val="8"/>
          <w:kern w:val="0"/>
          <w:szCs w:val="21"/>
        </w:rPr>
      </w:pPr>
      <w:bookmarkStart w:id="6" w:name="_Hlk45033192"/>
      <w:r>
        <w:rPr>
          <w:rFonts w:hint="eastAsia" w:asciiTheme="minorEastAsia" w:hAnsiTheme="minorEastAsia" w:eastAsiaTheme="minorEastAsia"/>
          <w:b/>
          <w:szCs w:val="21"/>
          <w:u w:val="single"/>
        </w:rPr>
        <w:t>南京艺术学院三角钢琴购置</w:t>
      </w:r>
      <w:r>
        <w:rPr>
          <w:rFonts w:hint="eastAsia" w:asciiTheme="minorEastAsia" w:hAnsiTheme="minorEastAsia" w:eastAsiaTheme="minorEastAsia"/>
          <w:b/>
          <w:spacing w:val="8"/>
          <w:kern w:val="0"/>
          <w:szCs w:val="21"/>
          <w:u w:val="single"/>
        </w:rPr>
        <w:t>项目</w:t>
      </w:r>
      <w:r>
        <w:rPr>
          <w:rFonts w:ascii="宋体" w:hAnsi="宋体"/>
          <w:kern w:val="0"/>
          <w:szCs w:val="21"/>
        </w:rPr>
        <w:t>的潜在供应商应在</w:t>
      </w:r>
      <w:r>
        <w:rPr>
          <w:rFonts w:ascii="宋体" w:hAnsi="宋体" w:cs="Arial"/>
          <w:szCs w:val="21"/>
        </w:rPr>
        <w:t>江苏国采工程咨询有限公司</w:t>
      </w:r>
      <w:r>
        <w:rPr>
          <w:rFonts w:hint="eastAsia" w:ascii="宋体" w:hAnsi="宋体" w:cs="Arial"/>
          <w:szCs w:val="21"/>
        </w:rPr>
        <w:t>合法</w:t>
      </w:r>
      <w:r>
        <w:rPr>
          <w:rFonts w:ascii="宋体" w:hAnsi="宋体"/>
          <w:kern w:val="0"/>
          <w:szCs w:val="21"/>
        </w:rPr>
        <w:t>获</w:t>
      </w:r>
      <w:r>
        <w:rPr>
          <w:rFonts w:hint="eastAsia" w:ascii="宋体" w:hAnsi="宋体"/>
          <w:kern w:val="0"/>
          <w:szCs w:val="21"/>
        </w:rPr>
        <w:t>得采购项目的</w:t>
      </w:r>
      <w:r>
        <w:rPr>
          <w:rFonts w:asciiTheme="minorEastAsia" w:hAnsiTheme="minorEastAsia" w:eastAsiaTheme="minorEastAsia"/>
          <w:spacing w:val="8"/>
          <w:kern w:val="0"/>
          <w:szCs w:val="21"/>
        </w:rPr>
        <w:t>单一来源采购文件，并于</w:t>
      </w:r>
      <w:r>
        <w:rPr>
          <w:rFonts w:hint="eastAsia" w:asciiTheme="minorEastAsia" w:hAnsiTheme="minorEastAsia" w:eastAsiaTheme="minorEastAsia"/>
          <w:spacing w:val="8"/>
          <w:kern w:val="0"/>
          <w:szCs w:val="21"/>
        </w:rPr>
        <w:t xml:space="preserve"> </w:t>
      </w:r>
      <w:r>
        <w:rPr>
          <w:rFonts w:hint="eastAsia" w:asciiTheme="minorEastAsia" w:hAnsiTheme="minorEastAsia" w:eastAsiaTheme="minorEastAsia"/>
          <w:b/>
          <w:szCs w:val="21"/>
          <w:u w:val="single"/>
        </w:rPr>
        <w:t>2022</w:t>
      </w:r>
      <w:r>
        <w:rPr>
          <w:rFonts w:asciiTheme="minorEastAsia" w:hAnsiTheme="minorEastAsia" w:eastAsiaTheme="minorEastAsia"/>
          <w:b/>
          <w:szCs w:val="21"/>
          <w:u w:val="single"/>
          <w:lang w:val="zh-CN"/>
        </w:rPr>
        <w:t>年</w:t>
      </w:r>
      <w:r>
        <w:rPr>
          <w:rFonts w:hint="eastAsia" w:asciiTheme="minorEastAsia" w:hAnsiTheme="minorEastAsia" w:eastAsiaTheme="minorEastAsia"/>
          <w:b/>
          <w:szCs w:val="21"/>
          <w:u w:val="single"/>
        </w:rPr>
        <w:t>6</w:t>
      </w:r>
      <w:r>
        <w:rPr>
          <w:rFonts w:asciiTheme="minorEastAsia" w:hAnsiTheme="minorEastAsia" w:eastAsiaTheme="minorEastAsia"/>
          <w:b/>
          <w:szCs w:val="21"/>
          <w:u w:val="single"/>
          <w:lang w:val="zh-CN"/>
        </w:rPr>
        <w:t>月</w:t>
      </w:r>
      <w:r>
        <w:rPr>
          <w:rFonts w:hint="eastAsia" w:asciiTheme="minorEastAsia" w:hAnsiTheme="minorEastAsia" w:eastAsiaTheme="minorEastAsia"/>
          <w:b/>
          <w:szCs w:val="21"/>
          <w:u w:val="single"/>
          <w:lang w:val="en-US" w:eastAsia="zh-CN"/>
        </w:rPr>
        <w:t>22</w:t>
      </w:r>
      <w:r>
        <w:rPr>
          <w:rFonts w:asciiTheme="minorEastAsia" w:hAnsiTheme="minorEastAsia" w:eastAsiaTheme="minorEastAsia"/>
          <w:b/>
          <w:color w:val="000000" w:themeColor="text1"/>
          <w:szCs w:val="21"/>
          <w:u w:val="single"/>
          <w:lang w:val="zh-CN"/>
        </w:rPr>
        <w:t>日</w:t>
      </w:r>
      <w:r>
        <w:rPr>
          <w:rFonts w:hint="eastAsia" w:asciiTheme="minorEastAsia" w:hAnsiTheme="minorEastAsia" w:eastAsiaTheme="minorEastAsia"/>
          <w:b/>
          <w:color w:val="000000" w:themeColor="text1"/>
          <w:szCs w:val="21"/>
          <w:u w:val="single"/>
          <w:lang w:val="en-US" w:eastAsia="zh-CN"/>
        </w:rPr>
        <w:t>14</w:t>
      </w:r>
      <w:r>
        <w:rPr>
          <w:rFonts w:hint="eastAsia" w:asciiTheme="minorEastAsia" w:hAnsiTheme="minorEastAsia" w:eastAsiaTheme="minorEastAsia"/>
          <w:b/>
          <w:color w:val="000000" w:themeColor="text1"/>
          <w:szCs w:val="21"/>
          <w:u w:val="single"/>
        </w:rPr>
        <w:t>:</w:t>
      </w:r>
      <w:r>
        <w:rPr>
          <w:rFonts w:hint="eastAsia" w:asciiTheme="minorEastAsia" w:hAnsiTheme="minorEastAsia" w:eastAsiaTheme="minorEastAsia"/>
          <w:b/>
          <w:color w:val="000000" w:themeColor="text1"/>
          <w:szCs w:val="21"/>
          <w:u w:val="single"/>
          <w:lang w:val="en-US" w:eastAsia="zh-CN"/>
        </w:rPr>
        <w:t>3</w:t>
      </w:r>
      <w:r>
        <w:rPr>
          <w:rFonts w:hint="eastAsia" w:asciiTheme="minorEastAsia" w:hAnsiTheme="minorEastAsia" w:eastAsiaTheme="minorEastAsia"/>
          <w:b/>
          <w:color w:val="000000" w:themeColor="text1"/>
          <w:szCs w:val="21"/>
          <w:u w:val="single"/>
        </w:rPr>
        <w:t>0</w:t>
      </w:r>
      <w:r>
        <w:rPr>
          <w:rFonts w:asciiTheme="minorEastAsia" w:hAnsiTheme="minorEastAsia" w:eastAsiaTheme="minorEastAsia"/>
          <w:color w:val="000000" w:themeColor="text1"/>
          <w:spacing w:val="8"/>
          <w:kern w:val="0"/>
          <w:szCs w:val="21"/>
        </w:rPr>
        <w:t>（北京时间）前</w:t>
      </w:r>
      <w:r>
        <w:rPr>
          <w:rFonts w:asciiTheme="minorEastAsia" w:hAnsiTheme="minorEastAsia" w:eastAsiaTheme="minorEastAsia"/>
          <w:spacing w:val="8"/>
          <w:kern w:val="0"/>
          <w:szCs w:val="21"/>
        </w:rPr>
        <w:t>递交响应文件。</w:t>
      </w:r>
    </w:p>
    <w:bookmarkEnd w:id="3"/>
    <w:bookmarkEnd w:id="6"/>
    <w:p>
      <w:pPr>
        <w:widowControl/>
        <w:shd w:val="clear" w:color="auto" w:fill="FFFFFF"/>
        <w:spacing w:line="360" w:lineRule="auto"/>
        <w:ind w:firstLine="454" w:firstLineChars="200"/>
        <w:jc w:val="left"/>
        <w:rPr>
          <w:rFonts w:cs="Arial" w:asciiTheme="minorEastAsia" w:hAnsiTheme="minorEastAsia" w:eastAsiaTheme="minorEastAsia"/>
          <w:b/>
          <w:spacing w:val="8"/>
          <w:kern w:val="0"/>
          <w:szCs w:val="21"/>
        </w:rPr>
      </w:pPr>
      <w:bookmarkStart w:id="7" w:name="_Toc7511"/>
      <w:r>
        <w:rPr>
          <w:rFonts w:cs="Arial" w:asciiTheme="minorEastAsia" w:hAnsiTheme="minorEastAsia" w:eastAsiaTheme="minorEastAsia"/>
          <w:b/>
          <w:spacing w:val="8"/>
          <w:kern w:val="0"/>
          <w:szCs w:val="21"/>
        </w:rPr>
        <w:t>一、项目基本情况</w:t>
      </w:r>
    </w:p>
    <w:p>
      <w:pPr>
        <w:widowControl/>
        <w:shd w:val="clear" w:color="auto" w:fill="FFFFFF"/>
        <w:spacing w:line="360" w:lineRule="auto"/>
        <w:ind w:firstLine="454" w:firstLineChars="200"/>
        <w:jc w:val="left"/>
        <w:rPr>
          <w:rFonts w:cs="Arial" w:asciiTheme="minorEastAsia" w:hAnsiTheme="minorEastAsia" w:eastAsiaTheme="minorEastAsia"/>
          <w:bCs/>
          <w:spacing w:val="8"/>
          <w:kern w:val="0"/>
          <w:szCs w:val="21"/>
        </w:rPr>
      </w:pPr>
      <w:r>
        <w:rPr>
          <w:rFonts w:cs="Arial" w:asciiTheme="minorEastAsia" w:hAnsiTheme="minorEastAsia" w:eastAsiaTheme="minorEastAsia"/>
          <w:b/>
          <w:spacing w:val="8"/>
          <w:kern w:val="0"/>
          <w:szCs w:val="21"/>
        </w:rPr>
        <w:t>1.1项目编号：</w:t>
      </w:r>
      <w:r>
        <w:rPr>
          <w:rFonts w:hint="eastAsia" w:cs="Arial" w:asciiTheme="minorEastAsia" w:hAnsiTheme="minorEastAsia" w:eastAsiaTheme="minorEastAsia"/>
          <w:bCs/>
          <w:spacing w:val="8"/>
          <w:kern w:val="0"/>
          <w:szCs w:val="21"/>
        </w:rPr>
        <w:t xml:space="preserve">JSGC22G5203 </w:t>
      </w:r>
    </w:p>
    <w:p>
      <w:pPr>
        <w:widowControl/>
        <w:shd w:val="clear" w:color="auto" w:fill="FFFFFF"/>
        <w:spacing w:line="360" w:lineRule="auto"/>
        <w:ind w:firstLine="454" w:firstLineChars="200"/>
        <w:jc w:val="left"/>
        <w:rPr>
          <w:rFonts w:cs="Arial" w:asciiTheme="minorEastAsia" w:hAnsiTheme="minorEastAsia" w:eastAsiaTheme="minorEastAsia"/>
          <w:bCs/>
          <w:spacing w:val="8"/>
          <w:kern w:val="0"/>
          <w:szCs w:val="21"/>
        </w:rPr>
      </w:pPr>
      <w:r>
        <w:rPr>
          <w:rFonts w:cs="Arial" w:asciiTheme="minorEastAsia" w:hAnsiTheme="minorEastAsia" w:eastAsiaTheme="minorEastAsia"/>
          <w:b/>
          <w:spacing w:val="8"/>
          <w:kern w:val="0"/>
          <w:szCs w:val="21"/>
        </w:rPr>
        <w:t>1.2项目名称：</w:t>
      </w:r>
      <w:r>
        <w:rPr>
          <w:rFonts w:hint="eastAsia" w:cs="Arial" w:asciiTheme="minorEastAsia" w:hAnsiTheme="minorEastAsia" w:eastAsiaTheme="minorEastAsia"/>
          <w:bCs/>
          <w:kern w:val="0"/>
          <w:szCs w:val="21"/>
        </w:rPr>
        <w:t>南京艺术学院三角钢琴购置项目</w:t>
      </w:r>
    </w:p>
    <w:p>
      <w:pPr>
        <w:widowControl/>
        <w:shd w:val="clear" w:color="auto" w:fill="FFFFFF"/>
        <w:spacing w:line="360" w:lineRule="auto"/>
        <w:ind w:firstLine="422" w:firstLineChars="200"/>
        <w:jc w:val="left"/>
        <w:rPr>
          <w:rFonts w:asciiTheme="minorEastAsia" w:hAnsiTheme="minorEastAsia" w:eastAsiaTheme="minorEastAsia"/>
          <w:b/>
          <w:szCs w:val="21"/>
        </w:rPr>
      </w:pPr>
      <w:r>
        <w:rPr>
          <w:rFonts w:cs="Arial" w:asciiTheme="minorEastAsia" w:hAnsiTheme="minorEastAsia" w:eastAsiaTheme="minorEastAsia"/>
          <w:b/>
          <w:kern w:val="0"/>
          <w:szCs w:val="21"/>
        </w:rPr>
        <w:t>1.3</w:t>
      </w:r>
      <w:r>
        <w:rPr>
          <w:rFonts w:hint="eastAsia" w:cs="Arial" w:asciiTheme="minorEastAsia" w:hAnsiTheme="minorEastAsia" w:eastAsiaTheme="minorEastAsia"/>
          <w:b/>
          <w:kern w:val="0"/>
          <w:szCs w:val="21"/>
        </w:rPr>
        <w:t>项目</w:t>
      </w:r>
      <w:r>
        <w:rPr>
          <w:rFonts w:hint="eastAsia" w:asciiTheme="minorEastAsia" w:hAnsiTheme="minorEastAsia" w:eastAsiaTheme="minorEastAsia"/>
          <w:b/>
          <w:szCs w:val="21"/>
        </w:rPr>
        <w:t>预算：</w:t>
      </w:r>
      <w:r>
        <w:rPr>
          <w:rFonts w:hint="eastAsia" w:asciiTheme="minorEastAsia" w:hAnsiTheme="minorEastAsia" w:eastAsiaTheme="minorEastAsia"/>
          <w:bCs/>
          <w:szCs w:val="21"/>
        </w:rPr>
        <w:t>185万元</w:t>
      </w:r>
    </w:p>
    <w:p>
      <w:pPr>
        <w:widowControl/>
        <w:shd w:val="clear" w:color="auto" w:fill="FFFFFF"/>
        <w:spacing w:line="360" w:lineRule="auto"/>
        <w:ind w:firstLine="843" w:firstLineChars="400"/>
        <w:jc w:val="left"/>
        <w:rPr>
          <w:rFonts w:cs="Arial" w:asciiTheme="minorEastAsia" w:hAnsiTheme="minorEastAsia" w:eastAsiaTheme="minorEastAsia"/>
          <w:bCs/>
          <w:kern w:val="0"/>
          <w:szCs w:val="21"/>
        </w:rPr>
      </w:pPr>
      <w:r>
        <w:rPr>
          <w:rFonts w:hint="eastAsia" w:asciiTheme="minorEastAsia" w:hAnsiTheme="minorEastAsia" w:eastAsiaTheme="minorEastAsia"/>
          <w:b/>
          <w:szCs w:val="21"/>
        </w:rPr>
        <w:t>项目最高限价</w:t>
      </w:r>
      <w:r>
        <w:rPr>
          <w:rFonts w:cs="Arial" w:asciiTheme="minorEastAsia" w:hAnsiTheme="minorEastAsia" w:eastAsiaTheme="minorEastAsia"/>
          <w:bCs/>
          <w:kern w:val="0"/>
          <w:szCs w:val="21"/>
        </w:rPr>
        <w:t>：</w:t>
      </w:r>
      <w:r>
        <w:rPr>
          <w:rFonts w:hint="eastAsia" w:cs="Arial" w:asciiTheme="minorEastAsia" w:hAnsiTheme="minorEastAsia" w:eastAsiaTheme="minorEastAsia"/>
          <w:bCs/>
          <w:kern w:val="0"/>
          <w:szCs w:val="21"/>
        </w:rPr>
        <w:t>185万元</w:t>
      </w:r>
    </w:p>
    <w:p>
      <w:pPr>
        <w:widowControl/>
        <w:shd w:val="clear" w:color="auto" w:fill="FFFFFF"/>
        <w:spacing w:line="360" w:lineRule="auto"/>
        <w:ind w:firstLine="454" w:firstLineChars="200"/>
        <w:jc w:val="left"/>
        <w:rPr>
          <w:rFonts w:cs="Arial" w:asciiTheme="minorEastAsia" w:hAnsiTheme="minorEastAsia" w:eastAsiaTheme="minorEastAsia"/>
          <w:b/>
          <w:spacing w:val="8"/>
          <w:kern w:val="0"/>
          <w:szCs w:val="21"/>
        </w:rPr>
      </w:pPr>
      <w:r>
        <w:rPr>
          <w:rFonts w:cs="Arial" w:asciiTheme="minorEastAsia" w:hAnsiTheme="minorEastAsia" w:eastAsiaTheme="minorEastAsia"/>
          <w:b/>
          <w:spacing w:val="8"/>
          <w:kern w:val="0"/>
          <w:szCs w:val="21"/>
        </w:rPr>
        <w:t>1.</w:t>
      </w:r>
      <w:r>
        <w:rPr>
          <w:rFonts w:hint="eastAsia" w:cs="Arial" w:asciiTheme="minorEastAsia" w:hAnsiTheme="minorEastAsia" w:eastAsiaTheme="minorEastAsia"/>
          <w:b/>
          <w:spacing w:val="8"/>
          <w:kern w:val="0"/>
          <w:szCs w:val="21"/>
        </w:rPr>
        <w:t>4</w:t>
      </w:r>
      <w:r>
        <w:rPr>
          <w:rFonts w:cs="Arial" w:asciiTheme="minorEastAsia" w:hAnsiTheme="minorEastAsia" w:eastAsiaTheme="minorEastAsia"/>
          <w:b/>
          <w:spacing w:val="8"/>
          <w:kern w:val="0"/>
          <w:szCs w:val="21"/>
        </w:rPr>
        <w:t>采购需求</w:t>
      </w:r>
      <w:r>
        <w:rPr>
          <w:rFonts w:hint="eastAsia" w:cs="Arial" w:asciiTheme="minorEastAsia" w:hAnsiTheme="minorEastAsia" w:eastAsiaTheme="minorEastAsia"/>
          <w:b/>
          <w:spacing w:val="8"/>
          <w:kern w:val="0"/>
          <w:szCs w:val="21"/>
        </w:rPr>
        <w:t>：</w:t>
      </w:r>
      <w:r>
        <w:rPr>
          <w:rFonts w:hint="eastAsia" w:cs="Arial" w:asciiTheme="minorEastAsia" w:hAnsiTheme="minorEastAsia" w:eastAsiaTheme="minorEastAsia"/>
          <w:bCs/>
          <w:kern w:val="0"/>
          <w:szCs w:val="21"/>
        </w:rPr>
        <w:t>南京市艺术学院音乐学院因教学工作需求，现以单一来源的方式采购斯坦威D 274三角钢琴一架。</w:t>
      </w:r>
    </w:p>
    <w:p>
      <w:pPr>
        <w:spacing w:line="360" w:lineRule="auto"/>
        <w:ind w:firstLine="454" w:firstLineChars="200"/>
        <w:jc w:val="left"/>
        <w:rPr>
          <w:rFonts w:ascii="宋体" w:hAnsi="宋体"/>
          <w:szCs w:val="21"/>
          <w:highlight w:val="none"/>
        </w:rPr>
      </w:pPr>
      <w:r>
        <w:rPr>
          <w:rFonts w:cs="Arial" w:asciiTheme="minorEastAsia" w:hAnsiTheme="minorEastAsia" w:eastAsiaTheme="minorEastAsia"/>
          <w:b/>
          <w:spacing w:val="8"/>
          <w:kern w:val="0"/>
          <w:szCs w:val="21"/>
          <w:highlight w:val="none"/>
        </w:rPr>
        <w:t>1.</w:t>
      </w:r>
      <w:r>
        <w:rPr>
          <w:rFonts w:hint="eastAsia" w:cs="Arial" w:asciiTheme="minorEastAsia" w:hAnsiTheme="minorEastAsia" w:eastAsiaTheme="minorEastAsia"/>
          <w:b/>
          <w:spacing w:val="8"/>
          <w:kern w:val="0"/>
          <w:szCs w:val="21"/>
          <w:highlight w:val="none"/>
        </w:rPr>
        <w:t>5</w:t>
      </w:r>
      <w:r>
        <w:rPr>
          <w:rFonts w:cs="Arial" w:asciiTheme="minorEastAsia" w:hAnsiTheme="minorEastAsia" w:eastAsiaTheme="minorEastAsia"/>
          <w:b/>
          <w:spacing w:val="8"/>
          <w:kern w:val="0"/>
          <w:szCs w:val="21"/>
          <w:highlight w:val="none"/>
        </w:rPr>
        <w:t>合同履行期限：</w:t>
      </w:r>
      <w:r>
        <w:rPr>
          <w:rFonts w:hint="eastAsia" w:ascii="宋体" w:hAnsi="宋体"/>
          <w:szCs w:val="21"/>
          <w:highlight w:val="none"/>
        </w:rPr>
        <w:t>合同签定后</w:t>
      </w:r>
      <w:r>
        <w:rPr>
          <w:rFonts w:ascii="宋体" w:hAnsi="宋体"/>
          <w:szCs w:val="21"/>
          <w:highlight w:val="none"/>
        </w:rPr>
        <w:t>30</w:t>
      </w:r>
      <w:r>
        <w:rPr>
          <w:rFonts w:hint="eastAsia" w:ascii="宋体" w:hAnsi="宋体"/>
          <w:szCs w:val="21"/>
          <w:highlight w:val="none"/>
        </w:rPr>
        <w:t>日内完成供货和安装工作。</w:t>
      </w:r>
    </w:p>
    <w:p>
      <w:pPr>
        <w:widowControl/>
        <w:shd w:val="clear" w:color="auto" w:fill="FFFFFF"/>
        <w:spacing w:line="360" w:lineRule="auto"/>
        <w:ind w:firstLine="420"/>
        <w:rPr>
          <w:rFonts w:ascii="宋体"/>
          <w:color w:val="FF0000"/>
          <w:kern w:val="0"/>
          <w:szCs w:val="21"/>
        </w:rPr>
      </w:pPr>
      <w:bookmarkStart w:id="8" w:name="_Hlk77845455"/>
      <w:r>
        <w:rPr>
          <w:rFonts w:ascii="宋体" w:hAnsi="宋体" w:cs="Arial"/>
          <w:b/>
          <w:bCs/>
          <w:kern w:val="0"/>
          <w:szCs w:val="21"/>
        </w:rPr>
        <w:t>1.</w:t>
      </w:r>
      <w:r>
        <w:rPr>
          <w:rFonts w:hint="eastAsia" w:ascii="宋体" w:hAnsi="宋体" w:cs="Arial"/>
          <w:b/>
          <w:bCs/>
          <w:kern w:val="0"/>
          <w:szCs w:val="21"/>
        </w:rPr>
        <w:t>6</w:t>
      </w:r>
      <w:r>
        <w:rPr>
          <w:rFonts w:ascii="宋体" w:hAnsi="宋体" w:cs="Arial"/>
          <w:b/>
          <w:bCs/>
          <w:kern w:val="0"/>
          <w:szCs w:val="21"/>
        </w:rPr>
        <w:t>本项目</w:t>
      </w:r>
      <w:r>
        <w:rPr>
          <w:rFonts w:hint="eastAsia" w:ascii="宋体" w:hAnsi="宋体" w:cs="Arial"/>
          <w:b/>
          <w:bCs/>
          <w:color w:val="000000" w:themeColor="text1"/>
          <w:kern w:val="0"/>
          <w:szCs w:val="21"/>
        </w:rPr>
        <w:t>不接受</w:t>
      </w:r>
      <w:r>
        <w:rPr>
          <w:rFonts w:ascii="宋体" w:hAnsi="宋体" w:cs="Arial"/>
          <w:b/>
          <w:bCs/>
          <w:kern w:val="0"/>
          <w:szCs w:val="21"/>
        </w:rPr>
        <w:t>联合体投标。</w:t>
      </w:r>
      <w:bookmarkStart w:id="9" w:name="_Hlk54871965"/>
    </w:p>
    <w:bookmarkEnd w:id="8"/>
    <w:bookmarkEnd w:id="9"/>
    <w:p>
      <w:pPr>
        <w:widowControl/>
        <w:shd w:val="clear" w:color="auto" w:fill="FFFFFF"/>
        <w:spacing w:line="360" w:lineRule="auto"/>
        <w:ind w:firstLine="454" w:firstLineChars="200"/>
        <w:jc w:val="left"/>
        <w:rPr>
          <w:rFonts w:cs="Arial" w:asciiTheme="minorEastAsia" w:hAnsiTheme="minorEastAsia" w:eastAsiaTheme="minorEastAsia"/>
          <w:b/>
          <w:spacing w:val="8"/>
          <w:kern w:val="0"/>
          <w:szCs w:val="21"/>
        </w:rPr>
      </w:pPr>
      <w:r>
        <w:rPr>
          <w:rFonts w:cs="Arial" w:asciiTheme="minorEastAsia" w:hAnsiTheme="minorEastAsia" w:eastAsiaTheme="minorEastAsia"/>
          <w:b/>
          <w:spacing w:val="8"/>
          <w:kern w:val="0"/>
          <w:szCs w:val="21"/>
        </w:rPr>
        <w:t>二、</w:t>
      </w:r>
      <w:bookmarkStart w:id="10" w:name="_Hlk43995247"/>
      <w:r>
        <w:rPr>
          <w:rFonts w:hint="eastAsia" w:cs="Arial" w:asciiTheme="minorEastAsia" w:hAnsiTheme="minorEastAsia" w:eastAsiaTheme="minorEastAsia"/>
          <w:b/>
          <w:spacing w:val="8"/>
          <w:kern w:val="0"/>
          <w:szCs w:val="21"/>
        </w:rPr>
        <w:t>供应商</w:t>
      </w:r>
      <w:r>
        <w:rPr>
          <w:rFonts w:cs="Arial" w:asciiTheme="minorEastAsia" w:hAnsiTheme="minorEastAsia" w:eastAsiaTheme="minorEastAsia"/>
          <w:b/>
          <w:spacing w:val="8"/>
          <w:kern w:val="0"/>
          <w:szCs w:val="21"/>
        </w:rPr>
        <w:t>的</w:t>
      </w:r>
      <w:bookmarkEnd w:id="10"/>
      <w:r>
        <w:rPr>
          <w:rFonts w:cs="Arial" w:asciiTheme="minorEastAsia" w:hAnsiTheme="minorEastAsia" w:eastAsiaTheme="minorEastAsia"/>
          <w:b/>
          <w:spacing w:val="8"/>
          <w:kern w:val="0"/>
          <w:szCs w:val="21"/>
        </w:rPr>
        <w:t>资格要求：</w:t>
      </w:r>
    </w:p>
    <w:p>
      <w:pPr>
        <w:widowControl/>
        <w:shd w:val="clear" w:color="auto" w:fill="FFFFFF"/>
        <w:spacing w:line="360" w:lineRule="auto"/>
        <w:ind w:firstLine="454" w:firstLineChars="200"/>
        <w:jc w:val="left"/>
        <w:rPr>
          <w:rFonts w:cs="Arial" w:asciiTheme="minorEastAsia" w:hAnsiTheme="minorEastAsia" w:eastAsiaTheme="minorEastAsia"/>
          <w:b/>
          <w:spacing w:val="8"/>
          <w:kern w:val="0"/>
          <w:szCs w:val="21"/>
        </w:rPr>
      </w:pPr>
      <w:r>
        <w:rPr>
          <w:rFonts w:hint="eastAsia" w:cs="Arial" w:asciiTheme="minorEastAsia" w:hAnsiTheme="minorEastAsia" w:eastAsiaTheme="minorEastAsia"/>
          <w:b/>
          <w:spacing w:val="8"/>
          <w:kern w:val="0"/>
          <w:szCs w:val="21"/>
        </w:rPr>
        <w:t>2.</w:t>
      </w:r>
      <w:r>
        <w:rPr>
          <w:rFonts w:cs="Arial" w:asciiTheme="minorEastAsia" w:hAnsiTheme="minorEastAsia" w:eastAsiaTheme="minorEastAsia"/>
          <w:b/>
          <w:spacing w:val="8"/>
          <w:kern w:val="0"/>
          <w:szCs w:val="21"/>
        </w:rPr>
        <w:t>1满足《中华人民共和国政府采购法》第二十二条规定；</w:t>
      </w:r>
    </w:p>
    <w:p>
      <w:pPr>
        <w:spacing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（1）具有独立承担民事责任的能力（提供法人或其他组织的营业执照等证明文件，自然人的身份证明）；</w:t>
      </w:r>
    </w:p>
    <w:p>
      <w:pPr>
        <w:spacing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2）具有良好的商业信誉和健全的财务会计制度（提供参加本次政府采购活动前的会计报表，或银行出具的投标截止时间前六个月内银行出具的资信证明，或财政部门认可的政府采购专业担保机构出具的投标担保函）；</w:t>
      </w:r>
    </w:p>
    <w:p>
      <w:pPr>
        <w:spacing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（3）具有履行合同所必需的设备和专业技术能力（根据项目需求提供履行合同所必需的设备和专业技术能力的声明及证明材料）;</w:t>
      </w:r>
    </w:p>
    <w:p>
      <w:pPr>
        <w:spacing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（4）有依法缴纳税收和社会保障资金的良好记录（提供参加本次政府采购活动前一年内至少一个月缴纳增值税，或营业税，或企业所得税的凭据，并缴纳社会保险的凭据（专用收据，或社会保险缴纳清单））；</w:t>
      </w:r>
    </w:p>
    <w:p>
      <w:pPr>
        <w:spacing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（5）参加政府采购活动前三年内，在经营活动中没有重大违法记录（提供承诺书，格式见单一来源文件附件）；</w:t>
      </w:r>
    </w:p>
    <w:p>
      <w:pPr>
        <w:spacing w:line="360" w:lineRule="auto"/>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（6）法律、行政法规规定的其他条件：无。</w:t>
      </w:r>
    </w:p>
    <w:p>
      <w:pPr>
        <w:widowControl/>
        <w:shd w:val="clear" w:color="auto" w:fill="FFFFFF"/>
        <w:spacing w:line="360" w:lineRule="auto"/>
        <w:ind w:firstLine="422" w:firstLineChars="200"/>
        <w:jc w:val="left"/>
        <w:rPr>
          <w:rFonts w:cs="Arial" w:asciiTheme="minorEastAsia" w:hAnsiTheme="minorEastAsia" w:eastAsiaTheme="minorEastAsia"/>
          <w:bCs/>
          <w:szCs w:val="21"/>
        </w:rPr>
      </w:pPr>
      <w:r>
        <w:rPr>
          <w:rFonts w:hint="eastAsia" w:cs="Arial" w:asciiTheme="minorEastAsia" w:hAnsiTheme="minorEastAsia" w:eastAsiaTheme="minorEastAsia"/>
          <w:b/>
          <w:kern w:val="0"/>
          <w:szCs w:val="21"/>
        </w:rPr>
        <w:t>2.</w:t>
      </w:r>
      <w:bookmarkStart w:id="11" w:name="_Hlk67996638"/>
      <w:bookmarkStart w:id="12" w:name="_Hlk67648547"/>
      <w:r>
        <w:rPr>
          <w:rFonts w:cs="Arial" w:asciiTheme="minorEastAsia" w:hAnsiTheme="minorEastAsia" w:eastAsiaTheme="minorEastAsia"/>
          <w:b/>
          <w:kern w:val="0"/>
          <w:szCs w:val="21"/>
        </w:rPr>
        <w:t>2</w:t>
      </w:r>
      <w:r>
        <w:rPr>
          <w:rFonts w:hint="eastAsia" w:cs="Arial" w:asciiTheme="minorEastAsia" w:hAnsiTheme="minorEastAsia" w:eastAsiaTheme="minorEastAsia"/>
          <w:b/>
          <w:szCs w:val="21"/>
        </w:rPr>
        <w:t>本项目特定资格要求</w:t>
      </w:r>
      <w:bookmarkEnd w:id="11"/>
      <w:r>
        <w:rPr>
          <w:rFonts w:hint="eastAsia" w:cs="Arial" w:asciiTheme="minorEastAsia" w:hAnsiTheme="minorEastAsia" w:eastAsiaTheme="minorEastAsia"/>
          <w:b/>
          <w:szCs w:val="21"/>
        </w:rPr>
        <w:t>：</w:t>
      </w:r>
      <w:bookmarkEnd w:id="12"/>
      <w:bookmarkStart w:id="13" w:name="_Hlk68013806"/>
      <w:r>
        <w:rPr>
          <w:rFonts w:hint="eastAsia" w:cs="Arial" w:asciiTheme="minorEastAsia" w:hAnsiTheme="minorEastAsia" w:eastAsiaTheme="minorEastAsia"/>
          <w:bCs/>
          <w:color w:val="000000" w:themeColor="text1"/>
          <w:szCs w:val="21"/>
        </w:rPr>
        <w:t>无。</w:t>
      </w:r>
    </w:p>
    <w:bookmarkEnd w:id="13"/>
    <w:p>
      <w:pPr>
        <w:widowControl/>
        <w:shd w:val="clear" w:color="auto" w:fill="FFFFFF"/>
        <w:spacing w:line="360" w:lineRule="auto"/>
        <w:ind w:firstLine="454" w:firstLineChars="200"/>
        <w:jc w:val="left"/>
        <w:rPr>
          <w:rFonts w:cs="Arial" w:asciiTheme="minorEastAsia" w:hAnsiTheme="minorEastAsia" w:eastAsiaTheme="minorEastAsia"/>
          <w:b/>
          <w:spacing w:val="8"/>
          <w:kern w:val="0"/>
          <w:szCs w:val="21"/>
        </w:rPr>
      </w:pPr>
      <w:r>
        <w:rPr>
          <w:rFonts w:cs="Arial" w:asciiTheme="minorEastAsia" w:hAnsiTheme="minorEastAsia" w:eastAsiaTheme="minorEastAsia"/>
          <w:b/>
          <w:spacing w:val="8"/>
          <w:kern w:val="0"/>
          <w:szCs w:val="21"/>
        </w:rPr>
        <w:t>三、获取单一来源采购文件</w:t>
      </w:r>
    </w:p>
    <w:p>
      <w:pPr>
        <w:widowControl/>
        <w:shd w:val="clear" w:color="auto" w:fill="FFFFFF"/>
        <w:spacing w:line="360" w:lineRule="auto"/>
        <w:ind w:firstLine="420" w:firstLineChars="200"/>
        <w:jc w:val="left"/>
        <w:rPr>
          <w:rFonts w:ascii="宋体" w:hAnsi="宋体"/>
          <w:color w:val="FF0000"/>
          <w:kern w:val="0"/>
          <w:szCs w:val="21"/>
          <w:u w:val="single"/>
        </w:rPr>
      </w:pPr>
      <w:r>
        <w:rPr>
          <w:rFonts w:ascii="宋体" w:hAnsi="宋体"/>
          <w:kern w:val="0"/>
          <w:szCs w:val="21"/>
        </w:rPr>
        <w:t>3.1</w:t>
      </w:r>
      <w:r>
        <w:rPr>
          <w:rFonts w:hint="eastAsia" w:ascii="宋体" w:hAnsi="宋体"/>
          <w:kern w:val="0"/>
          <w:szCs w:val="21"/>
        </w:rPr>
        <w:t xml:space="preserve"> </w:t>
      </w:r>
      <w:r>
        <w:rPr>
          <w:rFonts w:ascii="宋体" w:hAnsi="宋体"/>
          <w:kern w:val="0"/>
          <w:szCs w:val="21"/>
        </w:rPr>
        <w:t>时间：</w:t>
      </w:r>
      <w:r>
        <w:rPr>
          <w:rFonts w:hint="eastAsia" w:ascii="宋体" w:hAnsi="宋体"/>
          <w:snapToGrid w:val="0"/>
          <w:kern w:val="0"/>
          <w:szCs w:val="21"/>
          <w:u w:val="single"/>
        </w:rPr>
        <w:t>2022</w:t>
      </w:r>
      <w:r>
        <w:rPr>
          <w:rFonts w:ascii="宋体" w:hAnsi="宋体"/>
          <w:snapToGrid w:val="0"/>
          <w:kern w:val="0"/>
          <w:szCs w:val="21"/>
          <w:u w:val="single"/>
        </w:rPr>
        <w:t>年</w:t>
      </w:r>
      <w:r>
        <w:rPr>
          <w:rFonts w:hint="eastAsia" w:ascii="宋体" w:hAnsi="宋体"/>
          <w:snapToGrid w:val="0"/>
          <w:kern w:val="0"/>
          <w:szCs w:val="21"/>
          <w:u w:val="single"/>
        </w:rPr>
        <w:t>6</w:t>
      </w:r>
      <w:r>
        <w:rPr>
          <w:rFonts w:ascii="宋体" w:hAnsi="宋体"/>
          <w:snapToGrid w:val="0"/>
          <w:kern w:val="0"/>
          <w:szCs w:val="21"/>
          <w:u w:val="single"/>
        </w:rPr>
        <w:t>月</w:t>
      </w:r>
      <w:r>
        <w:rPr>
          <w:rFonts w:hint="eastAsia" w:ascii="宋体" w:hAnsi="宋体"/>
          <w:snapToGrid w:val="0"/>
          <w:kern w:val="0"/>
          <w:szCs w:val="21"/>
          <w:u w:val="single"/>
          <w:lang w:val="en-US" w:eastAsia="zh-CN"/>
        </w:rPr>
        <w:t>17</w:t>
      </w:r>
      <w:r>
        <w:rPr>
          <w:rFonts w:ascii="宋体" w:hAnsi="宋体"/>
          <w:snapToGrid w:val="0"/>
          <w:kern w:val="0"/>
          <w:szCs w:val="21"/>
          <w:u w:val="single"/>
        </w:rPr>
        <w:t>日</w:t>
      </w:r>
      <w:r>
        <w:rPr>
          <w:rFonts w:hint="eastAsia" w:ascii="宋体" w:hAnsi="宋体"/>
          <w:snapToGrid w:val="0"/>
          <w:kern w:val="0"/>
          <w:szCs w:val="21"/>
          <w:u w:val="single"/>
        </w:rPr>
        <w:t>17</w:t>
      </w:r>
      <w:r>
        <w:rPr>
          <w:rFonts w:ascii="宋体" w:hAnsi="宋体"/>
          <w:snapToGrid w:val="0"/>
          <w:kern w:val="0"/>
          <w:szCs w:val="21"/>
          <w:u w:val="single"/>
        </w:rPr>
        <w:t>时至</w:t>
      </w:r>
      <w:r>
        <w:rPr>
          <w:rFonts w:hint="eastAsia" w:ascii="宋体" w:hAnsi="宋体"/>
          <w:snapToGrid w:val="0"/>
          <w:kern w:val="0"/>
          <w:szCs w:val="21"/>
          <w:u w:val="single"/>
        </w:rPr>
        <w:t>2022</w:t>
      </w:r>
      <w:r>
        <w:rPr>
          <w:rFonts w:ascii="宋体" w:hAnsi="宋体"/>
          <w:snapToGrid w:val="0"/>
          <w:kern w:val="0"/>
          <w:szCs w:val="21"/>
          <w:u w:val="single"/>
        </w:rPr>
        <w:t>年</w:t>
      </w:r>
      <w:r>
        <w:rPr>
          <w:rFonts w:hint="eastAsia" w:ascii="宋体" w:hAnsi="宋体"/>
          <w:snapToGrid w:val="0"/>
          <w:kern w:val="0"/>
          <w:szCs w:val="21"/>
          <w:u w:val="single"/>
        </w:rPr>
        <w:t>6</w:t>
      </w:r>
      <w:r>
        <w:rPr>
          <w:rFonts w:ascii="宋体" w:hAnsi="宋体"/>
          <w:snapToGrid w:val="0"/>
          <w:kern w:val="0"/>
          <w:szCs w:val="21"/>
          <w:u w:val="single"/>
        </w:rPr>
        <w:t>月</w:t>
      </w:r>
      <w:r>
        <w:rPr>
          <w:rFonts w:hint="eastAsia" w:ascii="宋体" w:hAnsi="宋体"/>
          <w:snapToGrid w:val="0"/>
          <w:kern w:val="0"/>
          <w:szCs w:val="21"/>
          <w:u w:val="single"/>
          <w:lang w:val="en-US" w:eastAsia="zh-CN"/>
        </w:rPr>
        <w:t>21</w:t>
      </w:r>
      <w:r>
        <w:rPr>
          <w:rFonts w:ascii="宋体" w:hAnsi="宋体"/>
          <w:snapToGrid w:val="0"/>
          <w:kern w:val="0"/>
          <w:szCs w:val="21"/>
          <w:u w:val="single"/>
        </w:rPr>
        <w:t>日</w:t>
      </w:r>
      <w:r>
        <w:rPr>
          <w:rFonts w:hint="eastAsia" w:ascii="宋体" w:hAnsi="宋体"/>
          <w:snapToGrid w:val="0"/>
          <w:kern w:val="0"/>
          <w:szCs w:val="21"/>
          <w:u w:val="single"/>
        </w:rPr>
        <w:t>17</w:t>
      </w:r>
      <w:r>
        <w:rPr>
          <w:rFonts w:ascii="宋体" w:hAnsi="宋体"/>
          <w:snapToGrid w:val="0"/>
          <w:kern w:val="0"/>
          <w:szCs w:val="21"/>
          <w:u w:val="single"/>
        </w:rPr>
        <w:t>时</w:t>
      </w:r>
      <w:r>
        <w:rPr>
          <w:rFonts w:ascii="宋体" w:hAnsi="宋体"/>
          <w:kern w:val="0"/>
          <w:szCs w:val="21"/>
          <w:u w:val="single"/>
        </w:rPr>
        <w:t>。</w:t>
      </w:r>
      <w:r>
        <w:rPr>
          <w:rFonts w:ascii="宋体" w:hAnsi="宋体"/>
          <w:kern w:val="0"/>
          <w:szCs w:val="21"/>
        </w:rPr>
        <w:t>（北京时间，法定节假日除外）</w:t>
      </w:r>
    </w:p>
    <w:p>
      <w:pPr>
        <w:widowControl/>
        <w:shd w:val="clear" w:color="auto" w:fill="FFFFFF"/>
        <w:spacing w:line="360" w:lineRule="auto"/>
        <w:ind w:firstLine="420" w:firstLineChars="200"/>
        <w:jc w:val="left"/>
        <w:rPr>
          <w:rFonts w:ascii="宋体" w:hAnsi="宋体"/>
          <w:snapToGrid w:val="0"/>
          <w:kern w:val="0"/>
          <w:szCs w:val="21"/>
        </w:rPr>
      </w:pPr>
      <w:r>
        <w:rPr>
          <w:rFonts w:ascii="宋体" w:hAnsi="宋体"/>
          <w:snapToGrid w:val="0"/>
          <w:kern w:val="0"/>
          <w:szCs w:val="21"/>
        </w:rPr>
        <w:t>3.2 地点：</w:t>
      </w:r>
      <w:r>
        <w:rPr>
          <w:rFonts w:hint="eastAsia" w:ascii="宋体" w:hAnsi="宋体" w:cs="Arial"/>
          <w:spacing w:val="8"/>
          <w:kern w:val="0"/>
          <w:szCs w:val="21"/>
        </w:rPr>
        <w:t>南京市山西路8号金山大厦A座28楼2</w:t>
      </w:r>
      <w:r>
        <w:rPr>
          <w:rFonts w:ascii="宋体" w:hAnsi="宋体" w:cs="Arial"/>
          <w:spacing w:val="8"/>
          <w:kern w:val="0"/>
          <w:szCs w:val="21"/>
        </w:rPr>
        <w:t>810</w:t>
      </w:r>
      <w:r>
        <w:rPr>
          <w:rFonts w:hint="eastAsia" w:ascii="宋体" w:hAnsi="宋体" w:cs="Arial"/>
          <w:spacing w:val="8"/>
          <w:kern w:val="0"/>
          <w:szCs w:val="21"/>
        </w:rPr>
        <w:t>室</w:t>
      </w:r>
      <w:r>
        <w:rPr>
          <w:rFonts w:hint="eastAsia" w:ascii="宋体" w:hAnsi="宋体"/>
          <w:snapToGrid w:val="0"/>
          <w:kern w:val="0"/>
          <w:szCs w:val="21"/>
        </w:rPr>
        <w:t>。</w:t>
      </w:r>
    </w:p>
    <w:p>
      <w:pPr>
        <w:widowControl/>
        <w:shd w:val="clear" w:color="auto" w:fill="FFFFFF"/>
        <w:spacing w:line="360" w:lineRule="auto"/>
        <w:ind w:firstLine="422" w:firstLineChars="200"/>
        <w:jc w:val="left"/>
        <w:rPr>
          <w:rFonts w:ascii="宋体" w:hAnsi="宋体"/>
          <w:b/>
          <w:bCs/>
          <w:kern w:val="0"/>
          <w:szCs w:val="21"/>
        </w:rPr>
      </w:pPr>
      <w:r>
        <w:rPr>
          <w:rFonts w:ascii="宋体" w:hAnsi="宋体"/>
          <w:b/>
          <w:bCs/>
          <w:kern w:val="0"/>
          <w:szCs w:val="21"/>
        </w:rPr>
        <w:t>3.3</w:t>
      </w:r>
      <w:bookmarkStart w:id="14" w:name="_Hlk75168366"/>
      <w:r>
        <w:rPr>
          <w:rFonts w:hint="eastAsia" w:ascii="宋体" w:hAnsi="宋体"/>
          <w:b/>
          <w:bCs/>
          <w:kern w:val="0"/>
          <w:szCs w:val="21"/>
        </w:rPr>
        <w:t>具体获取</w:t>
      </w:r>
      <w:r>
        <w:rPr>
          <w:rFonts w:ascii="宋体" w:hAnsi="宋体"/>
          <w:b/>
          <w:bCs/>
          <w:kern w:val="0"/>
          <w:szCs w:val="21"/>
        </w:rPr>
        <w:t>方式：</w:t>
      </w:r>
      <w:bookmarkEnd w:id="14"/>
    </w:p>
    <w:p>
      <w:pPr>
        <w:widowControl/>
        <w:spacing w:line="360" w:lineRule="auto"/>
        <w:ind w:firstLine="452" w:firstLineChars="200"/>
        <w:jc w:val="left"/>
        <w:textAlignment w:val="baseline"/>
        <w:rPr>
          <w:rFonts w:ascii="宋体" w:hAnsi="宋体" w:cs="Arial"/>
          <w:spacing w:val="8"/>
          <w:kern w:val="0"/>
          <w:szCs w:val="21"/>
        </w:rPr>
      </w:pPr>
      <w:r>
        <w:rPr>
          <w:rFonts w:hint="eastAsia" w:ascii="宋体" w:hAnsi="宋体" w:cs="Arial"/>
          <w:spacing w:val="8"/>
          <w:kern w:val="0"/>
          <w:szCs w:val="21"/>
        </w:rPr>
        <w:t>（1）供应商获取单一来源文件前</w:t>
      </w:r>
      <w:r>
        <w:rPr>
          <w:rFonts w:ascii="宋体" w:hAnsi="宋体" w:cs="Arial"/>
          <w:spacing w:val="8"/>
          <w:kern w:val="0"/>
          <w:szCs w:val="21"/>
        </w:rPr>
        <w:t>须前往中招联合招标采购平台</w:t>
      </w:r>
      <w:r>
        <w:fldChar w:fldCharType="begin"/>
      </w:r>
      <w:r>
        <w:instrText xml:space="preserve"> HYPERLINK "http://www.365trade.com.cn/" </w:instrText>
      </w:r>
      <w:r>
        <w:fldChar w:fldCharType="separate"/>
      </w:r>
      <w:r>
        <w:rPr>
          <w:rFonts w:ascii="宋体" w:hAnsi="宋体" w:cs="Arial"/>
          <w:spacing w:val="8"/>
          <w:kern w:val="0"/>
          <w:szCs w:val="21"/>
        </w:rPr>
        <w:t>http://www.365trade.com.cn/</w:t>
      </w:r>
      <w:r>
        <w:rPr>
          <w:rFonts w:ascii="宋体" w:hAnsi="宋体" w:cs="Arial"/>
          <w:spacing w:val="8"/>
          <w:kern w:val="0"/>
          <w:szCs w:val="21"/>
        </w:rPr>
        <w:fldChar w:fldCharType="end"/>
      </w:r>
      <w:r>
        <w:rPr>
          <w:rFonts w:ascii="宋体" w:hAnsi="宋体" w:cs="Arial"/>
          <w:spacing w:val="8"/>
          <w:kern w:val="0"/>
          <w:szCs w:val="21"/>
        </w:rPr>
        <w:t>（以下简称平台）免费注册，平台将对</w:t>
      </w:r>
      <w:r>
        <w:rPr>
          <w:rFonts w:hint="eastAsia" w:ascii="宋体" w:hAnsi="宋体" w:cs="Arial"/>
          <w:spacing w:val="8"/>
          <w:kern w:val="0"/>
          <w:szCs w:val="21"/>
        </w:rPr>
        <w:t>供应商</w:t>
      </w:r>
      <w:r>
        <w:rPr>
          <w:rFonts w:ascii="宋体" w:hAnsi="宋体" w:cs="Arial"/>
          <w:spacing w:val="8"/>
          <w:kern w:val="0"/>
          <w:szCs w:val="21"/>
        </w:rPr>
        <w:t>注册信息与其提供扫描件信息进行一致性检查。注册为一次性工作，以后若有需要可变更及完善相关信息；同一单位不同的经办人可各自建立不同账户。</w:t>
      </w:r>
    </w:p>
    <w:p>
      <w:pPr>
        <w:widowControl/>
        <w:spacing w:line="360" w:lineRule="auto"/>
        <w:ind w:firstLine="452" w:firstLineChars="200"/>
        <w:jc w:val="left"/>
        <w:textAlignment w:val="baseline"/>
        <w:rPr>
          <w:rFonts w:ascii="宋体" w:hAnsi="宋体" w:cs="Arial"/>
          <w:spacing w:val="8"/>
          <w:kern w:val="0"/>
          <w:szCs w:val="21"/>
        </w:rPr>
      </w:pPr>
      <w:r>
        <w:rPr>
          <w:rFonts w:ascii="宋体" w:hAnsi="宋体" w:cs="Arial"/>
          <w:spacing w:val="8"/>
          <w:kern w:val="0"/>
          <w:szCs w:val="21"/>
        </w:rPr>
        <w:t>（2）</w:t>
      </w:r>
      <w:r>
        <w:rPr>
          <w:rFonts w:hint="eastAsia" w:ascii="宋体" w:hAnsi="宋体" w:cs="Arial"/>
          <w:spacing w:val="8"/>
          <w:kern w:val="0"/>
          <w:szCs w:val="21"/>
        </w:rPr>
        <w:t>供应商</w:t>
      </w:r>
      <w:r>
        <w:rPr>
          <w:rFonts w:ascii="宋体" w:hAnsi="宋体" w:cs="Arial"/>
          <w:spacing w:val="8"/>
          <w:kern w:val="0"/>
          <w:szCs w:val="21"/>
        </w:rPr>
        <w:t>应充分考虑平台注册、信息检查、资料上传、费用支付所需时间，</w:t>
      </w:r>
      <w:r>
        <w:rPr>
          <w:rFonts w:hint="eastAsia" w:ascii="宋体" w:hAnsi="宋体" w:cs="Arial"/>
          <w:spacing w:val="8"/>
          <w:kern w:val="0"/>
          <w:szCs w:val="21"/>
        </w:rPr>
        <w:t>务必在本公告规定的单一来源文件获取时间前</w:t>
      </w:r>
      <w:r>
        <w:rPr>
          <w:rFonts w:ascii="宋体" w:hAnsi="宋体" w:cs="Arial"/>
          <w:spacing w:val="8"/>
          <w:kern w:val="0"/>
          <w:szCs w:val="21"/>
        </w:rPr>
        <w:t>完成</w:t>
      </w:r>
      <w:r>
        <w:rPr>
          <w:rFonts w:hint="eastAsia" w:ascii="宋体" w:hAnsi="宋体" w:cs="Arial"/>
          <w:spacing w:val="8"/>
          <w:kern w:val="0"/>
          <w:szCs w:val="21"/>
        </w:rPr>
        <w:t>单一来源文件服务费</w:t>
      </w:r>
      <w:r>
        <w:rPr>
          <w:rFonts w:ascii="宋体" w:hAnsi="宋体" w:cs="Arial"/>
          <w:spacing w:val="8"/>
          <w:kern w:val="0"/>
          <w:szCs w:val="21"/>
        </w:rPr>
        <w:t>支付，否则将无法保证获取单一来源文件。</w:t>
      </w:r>
      <w:r>
        <w:rPr>
          <w:rFonts w:hint="eastAsia" w:ascii="宋体" w:hAnsi="宋体" w:cs="Arial"/>
          <w:spacing w:val="8"/>
          <w:kern w:val="0"/>
          <w:szCs w:val="21"/>
        </w:rPr>
        <w:t>支付方式：</w:t>
      </w:r>
      <w:r>
        <w:rPr>
          <w:rFonts w:ascii="宋体" w:hAnsi="宋体" w:cs="Arial"/>
          <w:spacing w:val="8"/>
          <w:kern w:val="0"/>
          <w:szCs w:val="21"/>
        </w:rPr>
        <w:t>登录平台</w:t>
      </w:r>
      <w:r>
        <w:rPr>
          <w:rFonts w:hint="eastAsia" w:ascii="宋体" w:hAnsi="宋体" w:cs="Arial"/>
          <w:spacing w:val="8"/>
          <w:kern w:val="0"/>
          <w:szCs w:val="21"/>
        </w:rPr>
        <w:t>（网址：</w:t>
      </w:r>
      <w:r>
        <w:fldChar w:fldCharType="begin"/>
      </w:r>
      <w:r>
        <w:instrText xml:space="preserve"> HYPERLINK "http://www.365trade.com.cn/" </w:instrText>
      </w:r>
      <w:r>
        <w:fldChar w:fldCharType="separate"/>
      </w:r>
      <w:r>
        <w:rPr>
          <w:rFonts w:ascii="宋体" w:hAnsi="宋体" w:cs="Arial"/>
          <w:spacing w:val="8"/>
          <w:kern w:val="0"/>
          <w:szCs w:val="21"/>
        </w:rPr>
        <w:t>http://www.365trade.com.cn/</w:t>
      </w:r>
      <w:r>
        <w:rPr>
          <w:rFonts w:ascii="宋体" w:hAnsi="宋体" w:cs="Arial"/>
          <w:spacing w:val="8"/>
          <w:kern w:val="0"/>
          <w:szCs w:val="21"/>
        </w:rPr>
        <w:fldChar w:fldCharType="end"/>
      </w:r>
      <w:r>
        <w:rPr>
          <w:rFonts w:hint="eastAsia" w:ascii="宋体" w:hAnsi="宋体" w:cs="Arial"/>
          <w:spacing w:val="8"/>
          <w:kern w:val="0"/>
          <w:szCs w:val="21"/>
        </w:rPr>
        <w:t>）</w:t>
      </w:r>
    </w:p>
    <w:p>
      <w:pPr>
        <w:widowControl/>
        <w:spacing w:line="360" w:lineRule="auto"/>
        <w:ind w:firstLine="454" w:firstLineChars="200"/>
        <w:jc w:val="left"/>
        <w:textAlignment w:val="baseline"/>
        <w:rPr>
          <w:rFonts w:ascii="宋体" w:hAnsi="宋体" w:cs="Arial"/>
          <w:spacing w:val="8"/>
          <w:kern w:val="0"/>
          <w:szCs w:val="21"/>
        </w:rPr>
      </w:pPr>
      <w:r>
        <w:rPr>
          <w:rFonts w:ascii="宋体" w:hAnsi="宋体" w:cs="Arial"/>
          <w:b/>
          <w:bCs/>
          <w:spacing w:val="8"/>
          <w:kern w:val="0"/>
          <w:szCs w:val="21"/>
        </w:rPr>
        <w:t>（3）</w:t>
      </w:r>
      <w:r>
        <w:rPr>
          <w:rFonts w:hint="eastAsia" w:ascii="宋体" w:hAnsi="宋体" w:cs="Arial"/>
          <w:b/>
          <w:bCs/>
          <w:spacing w:val="8"/>
          <w:kern w:val="0"/>
          <w:szCs w:val="21"/>
        </w:rPr>
        <w:t>供应商可通过平台下载单一来源文件电子档，纸质文件在单一来源文件电子档下载成功后自行联系代理机构获取，获取地址：南京市山西路8号金山大厦A座28楼2</w:t>
      </w:r>
      <w:r>
        <w:rPr>
          <w:rFonts w:ascii="宋体" w:hAnsi="宋体" w:cs="Arial"/>
          <w:b/>
          <w:bCs/>
          <w:spacing w:val="8"/>
          <w:kern w:val="0"/>
          <w:szCs w:val="21"/>
        </w:rPr>
        <w:t>810</w:t>
      </w:r>
      <w:r>
        <w:rPr>
          <w:rFonts w:hint="eastAsia" w:ascii="宋体" w:hAnsi="宋体" w:cs="Arial"/>
          <w:b/>
          <w:bCs/>
          <w:spacing w:val="8"/>
          <w:kern w:val="0"/>
          <w:szCs w:val="21"/>
        </w:rPr>
        <w:t>室（单一来源文件电子档与纸质文件不一致的，以纸质文件为准）及获取单一来源文件服务费发票，</w:t>
      </w:r>
      <w:r>
        <w:rPr>
          <w:rFonts w:ascii="宋体" w:hAnsi="宋体" w:cs="Arial"/>
          <w:b/>
          <w:bCs/>
          <w:spacing w:val="8"/>
          <w:kern w:val="0"/>
          <w:szCs w:val="21"/>
        </w:rPr>
        <w:t>发票由采购代理机构出具</w:t>
      </w:r>
      <w:r>
        <w:rPr>
          <w:rFonts w:hint="eastAsia" w:ascii="宋体" w:hAnsi="宋体" w:cs="Arial"/>
          <w:b/>
          <w:bCs/>
          <w:spacing w:val="8"/>
          <w:kern w:val="0"/>
          <w:szCs w:val="21"/>
        </w:rPr>
        <w:t>。</w:t>
      </w:r>
      <w:r>
        <w:rPr>
          <w:rFonts w:hint="eastAsia" w:ascii="宋体" w:hAnsi="宋体" w:cs="Arial"/>
          <w:spacing w:val="8"/>
          <w:kern w:val="0"/>
          <w:szCs w:val="21"/>
        </w:rPr>
        <w:t>供应商</w:t>
      </w:r>
      <w:r>
        <w:rPr>
          <w:rFonts w:ascii="宋体" w:hAnsi="宋体" w:cs="Arial"/>
          <w:spacing w:val="8"/>
          <w:kern w:val="0"/>
          <w:szCs w:val="21"/>
        </w:rPr>
        <w:t>通过平台“发票管理”模块进行操作。</w:t>
      </w:r>
      <w:r>
        <w:rPr>
          <w:rFonts w:hint="eastAsia" w:ascii="宋体" w:hAnsi="宋体" w:cs="Arial"/>
          <w:spacing w:val="8"/>
          <w:kern w:val="0"/>
          <w:szCs w:val="21"/>
        </w:rPr>
        <w:t>供应商</w:t>
      </w:r>
      <w:r>
        <w:rPr>
          <w:rFonts w:ascii="宋体" w:hAnsi="宋体" w:cs="Arial"/>
          <w:spacing w:val="8"/>
          <w:kern w:val="0"/>
          <w:szCs w:val="21"/>
        </w:rPr>
        <w:t>选择出具增值税普通发票的，可在支付后3日内登陆前述模块下载增值税电子普通发票；选择出具增值税专用发票的，可在开标时在开标现场领取；平台服务费由中招联合信息股份有限公司（以下简称平台公司）</w:t>
      </w:r>
      <w:r>
        <w:rPr>
          <w:rFonts w:hint="eastAsia" w:ascii="宋体" w:hAnsi="宋体" w:cs="Arial"/>
          <w:spacing w:val="8"/>
          <w:kern w:val="0"/>
          <w:szCs w:val="21"/>
        </w:rPr>
        <w:t>收取，发票由</w:t>
      </w:r>
      <w:r>
        <w:rPr>
          <w:rFonts w:ascii="宋体" w:hAnsi="宋体" w:cs="Arial"/>
          <w:spacing w:val="8"/>
          <w:kern w:val="0"/>
          <w:szCs w:val="21"/>
        </w:rPr>
        <w:t>平台公司出具增值税电子普通发票，下载者可在支付后3日内登陆前述模块下载。非因</w:t>
      </w:r>
      <w:r>
        <w:rPr>
          <w:rFonts w:hint="eastAsia" w:ascii="宋体" w:hAnsi="宋体" w:cs="Arial"/>
          <w:spacing w:val="8"/>
          <w:kern w:val="0"/>
          <w:szCs w:val="21"/>
        </w:rPr>
        <w:t>招标</w:t>
      </w:r>
      <w:r>
        <w:rPr>
          <w:rFonts w:ascii="宋体" w:hAnsi="宋体" w:cs="Arial"/>
          <w:spacing w:val="8"/>
          <w:kern w:val="0"/>
          <w:szCs w:val="21"/>
        </w:rPr>
        <w:t>代理机构或平台公司原因，发票一经开具不予退换。</w:t>
      </w:r>
    </w:p>
    <w:p>
      <w:pPr>
        <w:widowControl/>
        <w:spacing w:line="360" w:lineRule="auto"/>
        <w:ind w:firstLine="452" w:firstLineChars="200"/>
        <w:jc w:val="left"/>
        <w:textAlignment w:val="baseline"/>
        <w:rPr>
          <w:rFonts w:ascii="宋体" w:hAnsi="宋体" w:cs="Arial"/>
          <w:spacing w:val="8"/>
          <w:kern w:val="0"/>
          <w:szCs w:val="21"/>
        </w:rPr>
      </w:pPr>
      <w:r>
        <w:rPr>
          <w:rFonts w:ascii="宋体" w:hAnsi="宋体" w:cs="Arial"/>
          <w:spacing w:val="8"/>
          <w:kern w:val="0"/>
          <w:szCs w:val="21"/>
        </w:rPr>
        <w:t>（</w:t>
      </w:r>
      <w:r>
        <w:rPr>
          <w:rFonts w:hint="eastAsia" w:ascii="宋体" w:hAnsi="宋体" w:cs="Arial"/>
          <w:spacing w:val="8"/>
          <w:kern w:val="0"/>
          <w:szCs w:val="21"/>
        </w:rPr>
        <w:t>4</w:t>
      </w:r>
      <w:r>
        <w:rPr>
          <w:rFonts w:ascii="宋体" w:hAnsi="宋体" w:cs="Arial"/>
          <w:spacing w:val="8"/>
          <w:kern w:val="0"/>
          <w:szCs w:val="21"/>
        </w:rPr>
        <w:t>）平台网站首页“帮助中心”提供操作手册，</w:t>
      </w:r>
      <w:r>
        <w:rPr>
          <w:rFonts w:hint="eastAsia" w:ascii="宋体" w:hAnsi="宋体" w:cs="Arial"/>
          <w:spacing w:val="8"/>
          <w:kern w:val="0"/>
          <w:szCs w:val="21"/>
        </w:rPr>
        <w:t>供应商</w:t>
      </w:r>
      <w:r>
        <w:rPr>
          <w:rFonts w:ascii="宋体" w:hAnsi="宋体" w:cs="Arial"/>
          <w:spacing w:val="8"/>
          <w:kern w:val="0"/>
          <w:szCs w:val="21"/>
        </w:rPr>
        <w:t>可以下载并根据操作手册提示进行注册、登录、支付、发票开具领取等操作。平台咨询电话为：010-86397110，服务时间为工作日上午9时至12时，下午1时到6时。平台会通过短信提醒下载者进行注册、支付、下载等操作。</w:t>
      </w:r>
    </w:p>
    <w:p>
      <w:pPr>
        <w:widowControl/>
        <w:spacing w:line="360" w:lineRule="auto"/>
        <w:ind w:firstLine="452" w:firstLineChars="200"/>
        <w:jc w:val="left"/>
        <w:textAlignment w:val="baseline"/>
        <w:rPr>
          <w:rFonts w:ascii="宋体" w:hAnsi="宋体" w:cstheme="minorEastAsia"/>
          <w:spacing w:val="8"/>
          <w:kern w:val="0"/>
          <w:szCs w:val="21"/>
        </w:rPr>
      </w:pPr>
      <w:r>
        <w:rPr>
          <w:rFonts w:ascii="宋体" w:hAnsi="宋体" w:cs="Arial"/>
          <w:spacing w:val="8"/>
          <w:kern w:val="0"/>
          <w:szCs w:val="21"/>
        </w:rPr>
        <w:t>（</w:t>
      </w:r>
      <w:r>
        <w:rPr>
          <w:rFonts w:hint="eastAsia" w:ascii="宋体" w:hAnsi="宋体" w:cs="Arial"/>
          <w:spacing w:val="8"/>
          <w:kern w:val="0"/>
          <w:szCs w:val="21"/>
        </w:rPr>
        <w:t>5</w:t>
      </w:r>
      <w:r>
        <w:rPr>
          <w:rFonts w:ascii="宋体" w:hAnsi="宋体" w:cs="Arial"/>
          <w:spacing w:val="8"/>
          <w:kern w:val="0"/>
          <w:szCs w:val="21"/>
        </w:rPr>
        <w:t>）联合体投标（如允许）的，联合体各方应当指定牵头人，并授权其以自身名义在平台办理注册、</w:t>
      </w:r>
      <w:r>
        <w:rPr>
          <w:rFonts w:hint="eastAsia" w:ascii="宋体" w:hAnsi="宋体" w:cs="Arial"/>
          <w:spacing w:val="8"/>
          <w:kern w:val="0"/>
          <w:szCs w:val="21"/>
        </w:rPr>
        <w:t>单一来源文件服务费支付</w:t>
      </w:r>
      <w:r>
        <w:rPr>
          <w:rFonts w:ascii="宋体" w:hAnsi="宋体" w:cs="Arial"/>
          <w:spacing w:val="8"/>
          <w:kern w:val="0"/>
          <w:szCs w:val="21"/>
        </w:rPr>
        <w:t>、缴纳保证金等手续，其在平台的办理行为，对联合体各方均具有约束力。</w:t>
      </w:r>
    </w:p>
    <w:p>
      <w:pPr>
        <w:widowControl/>
        <w:spacing w:line="360" w:lineRule="auto"/>
        <w:ind w:firstLine="360"/>
        <w:rPr>
          <w:rFonts w:ascii="宋体" w:hAnsi="宋体" w:cs="Arial"/>
          <w:szCs w:val="21"/>
        </w:rPr>
      </w:pPr>
      <w:r>
        <w:rPr>
          <w:rFonts w:hint="eastAsia" w:ascii="宋体" w:hAnsi="宋体" w:cstheme="minorEastAsia"/>
          <w:spacing w:val="8"/>
          <w:kern w:val="0"/>
          <w:szCs w:val="21"/>
        </w:rPr>
        <w:t>3.</w:t>
      </w:r>
      <w:r>
        <w:rPr>
          <w:rFonts w:ascii="宋体" w:hAnsi="宋体" w:cstheme="minorEastAsia"/>
          <w:spacing w:val="8"/>
          <w:kern w:val="0"/>
          <w:szCs w:val="21"/>
        </w:rPr>
        <w:t>4</w:t>
      </w:r>
      <w:r>
        <w:rPr>
          <w:rFonts w:hint="eastAsia" w:ascii="宋体" w:hAnsi="宋体" w:cs="宋体"/>
          <w:spacing w:val="8"/>
          <w:kern w:val="0"/>
          <w:szCs w:val="21"/>
        </w:rPr>
        <w:t>单一来源文件服务费</w:t>
      </w:r>
      <w:r>
        <w:rPr>
          <w:rFonts w:hint="eastAsia" w:ascii="宋体" w:hAnsi="宋体" w:cs="宋体"/>
          <w:szCs w:val="21"/>
        </w:rPr>
        <w:t>每套</w:t>
      </w:r>
      <w:r>
        <w:rPr>
          <w:rFonts w:hint="eastAsia" w:ascii="宋体" w:hAnsi="宋体" w:cs="Arial"/>
          <w:color w:val="000000" w:themeColor="text1"/>
          <w:szCs w:val="21"/>
        </w:rPr>
        <w:t>500</w:t>
      </w:r>
      <w:r>
        <w:rPr>
          <w:rFonts w:hint="eastAsia" w:ascii="宋体" w:hAnsi="宋体" w:cs="宋体"/>
          <w:color w:val="000000" w:themeColor="text1"/>
          <w:szCs w:val="21"/>
        </w:rPr>
        <w:t>元</w:t>
      </w:r>
      <w:r>
        <w:rPr>
          <w:rFonts w:hint="eastAsia" w:ascii="宋体" w:hAnsi="宋体" w:cs="宋体"/>
          <w:szCs w:val="21"/>
        </w:rPr>
        <w:t>，下载后不退。</w:t>
      </w:r>
    </w:p>
    <w:p>
      <w:pPr>
        <w:widowControl/>
        <w:shd w:val="clear" w:color="auto" w:fill="FFFFFF"/>
        <w:spacing w:line="360" w:lineRule="auto"/>
        <w:ind w:firstLine="454" w:firstLineChars="200"/>
        <w:jc w:val="left"/>
        <w:rPr>
          <w:rFonts w:ascii="宋体" w:hAnsi="宋体" w:cs="Arial"/>
          <w:b/>
          <w:kern w:val="0"/>
          <w:szCs w:val="21"/>
        </w:rPr>
      </w:pPr>
      <w:r>
        <w:rPr>
          <w:rFonts w:cs="Arial" w:asciiTheme="minorEastAsia" w:hAnsiTheme="minorEastAsia" w:eastAsiaTheme="minorEastAsia"/>
          <w:b/>
          <w:spacing w:val="8"/>
          <w:kern w:val="0"/>
          <w:szCs w:val="21"/>
        </w:rPr>
        <w:t>四、</w:t>
      </w:r>
      <w:bookmarkStart w:id="15" w:name="_Hlk44579106"/>
      <w:r>
        <w:rPr>
          <w:rFonts w:hint="eastAsia" w:ascii="宋体" w:hAnsi="宋体" w:cs="Arial"/>
          <w:b/>
          <w:kern w:val="0"/>
          <w:szCs w:val="21"/>
        </w:rPr>
        <w:t>提交响应文件开始时间、截止时间和地点</w:t>
      </w:r>
      <w:bookmarkEnd w:id="15"/>
    </w:p>
    <w:p>
      <w:pPr>
        <w:widowControl/>
        <w:shd w:val="clear" w:color="auto" w:fill="FFFFFF"/>
        <w:spacing w:line="360" w:lineRule="auto"/>
        <w:ind w:firstLine="420" w:firstLineChars="200"/>
        <w:jc w:val="left"/>
        <w:rPr>
          <w:rFonts w:cs="Arial" w:asciiTheme="minorEastAsia" w:hAnsiTheme="minorEastAsia" w:eastAsiaTheme="minorEastAsia"/>
          <w:color w:val="FF0000"/>
          <w:spacing w:val="8"/>
          <w:kern w:val="0"/>
          <w:szCs w:val="21"/>
          <w:u w:val="single"/>
        </w:rPr>
      </w:pPr>
      <w:r>
        <w:rPr>
          <w:rFonts w:hint="eastAsia" w:cs="Arial" w:asciiTheme="minorEastAsia" w:hAnsiTheme="minorEastAsia" w:eastAsiaTheme="minorEastAsia"/>
          <w:kern w:val="0"/>
          <w:szCs w:val="21"/>
        </w:rPr>
        <w:t>4</w:t>
      </w:r>
      <w:r>
        <w:rPr>
          <w:rFonts w:cs="Arial" w:asciiTheme="minorEastAsia" w:hAnsiTheme="minorEastAsia" w:eastAsiaTheme="minorEastAsia"/>
          <w:kern w:val="0"/>
          <w:szCs w:val="21"/>
        </w:rPr>
        <w:t>.1</w:t>
      </w:r>
      <w:r>
        <w:rPr>
          <w:rFonts w:hint="eastAsia" w:cs="Arial" w:asciiTheme="minorEastAsia" w:hAnsiTheme="minorEastAsia" w:eastAsiaTheme="minorEastAsia"/>
          <w:kern w:val="0"/>
          <w:szCs w:val="21"/>
        </w:rPr>
        <w:t>时间：2022年6月</w:t>
      </w:r>
      <w:r>
        <w:rPr>
          <w:rFonts w:hint="eastAsia" w:cs="Arial" w:asciiTheme="minorEastAsia" w:hAnsiTheme="minorEastAsia" w:eastAsiaTheme="minorEastAsia"/>
          <w:kern w:val="0"/>
          <w:szCs w:val="21"/>
          <w:lang w:val="en-US" w:eastAsia="zh-CN"/>
        </w:rPr>
        <w:t>22</w:t>
      </w:r>
      <w:r>
        <w:rPr>
          <w:rFonts w:hint="eastAsia" w:cs="Arial" w:asciiTheme="minorEastAsia" w:hAnsiTheme="minorEastAsia" w:eastAsiaTheme="minorEastAsia"/>
          <w:kern w:val="0"/>
          <w:szCs w:val="21"/>
        </w:rPr>
        <w:t>日</w:t>
      </w:r>
      <w:bookmarkStart w:id="16" w:name="_Hlk44579715"/>
      <w:r>
        <w:rPr>
          <w:rFonts w:hint="eastAsia" w:cs="Arial" w:asciiTheme="minorEastAsia" w:hAnsiTheme="minorEastAsia" w:eastAsiaTheme="minorEastAsia"/>
          <w:kern w:val="0"/>
          <w:szCs w:val="21"/>
          <w:lang w:val="en-US" w:eastAsia="zh-CN"/>
        </w:rPr>
        <w:t>14</w:t>
      </w:r>
      <w:r>
        <w:rPr>
          <w:rFonts w:hint="eastAsia" w:cs="Arial" w:asciiTheme="minorEastAsia" w:hAnsiTheme="minorEastAsia" w:eastAsiaTheme="minorEastAsia"/>
          <w:bCs/>
          <w:szCs w:val="21"/>
        </w:rPr>
        <w:t>:00-</w:t>
      </w:r>
      <w:r>
        <w:rPr>
          <w:rFonts w:hint="eastAsia" w:cs="Arial" w:asciiTheme="minorEastAsia" w:hAnsiTheme="minorEastAsia" w:eastAsiaTheme="minorEastAsia"/>
          <w:bCs/>
          <w:szCs w:val="21"/>
          <w:lang w:val="en-US" w:eastAsia="zh-CN"/>
        </w:rPr>
        <w:t>14</w:t>
      </w:r>
      <w:r>
        <w:rPr>
          <w:rFonts w:hint="eastAsia" w:cs="Arial" w:asciiTheme="minorEastAsia" w:hAnsiTheme="minorEastAsia" w:eastAsiaTheme="minorEastAsia"/>
          <w:bCs/>
          <w:szCs w:val="21"/>
        </w:rPr>
        <w:t>：</w:t>
      </w:r>
      <w:r>
        <w:rPr>
          <w:rFonts w:hint="eastAsia" w:cs="Arial" w:asciiTheme="minorEastAsia" w:hAnsiTheme="minorEastAsia" w:eastAsiaTheme="minorEastAsia"/>
          <w:bCs/>
          <w:szCs w:val="21"/>
          <w:lang w:val="en-US" w:eastAsia="zh-CN"/>
        </w:rPr>
        <w:t>3</w:t>
      </w:r>
      <w:r>
        <w:rPr>
          <w:rFonts w:hint="eastAsia" w:cs="Arial" w:asciiTheme="minorEastAsia" w:hAnsiTheme="minorEastAsia" w:eastAsiaTheme="minorEastAsia"/>
          <w:bCs/>
          <w:szCs w:val="21"/>
        </w:rPr>
        <w:t>0</w:t>
      </w:r>
      <w:r>
        <w:rPr>
          <w:rFonts w:asciiTheme="minorEastAsia" w:hAnsiTheme="minorEastAsia" w:eastAsiaTheme="minorEastAsia"/>
          <w:spacing w:val="8"/>
          <w:kern w:val="0"/>
          <w:szCs w:val="21"/>
        </w:rPr>
        <w:t>（北京时间）</w:t>
      </w:r>
      <w:bookmarkEnd w:id="16"/>
      <w:r>
        <w:rPr>
          <w:rFonts w:hint="eastAsia" w:cs="Arial" w:asciiTheme="minorEastAsia" w:hAnsiTheme="minorEastAsia" w:eastAsiaTheme="minorEastAsia"/>
          <w:spacing w:val="8"/>
          <w:kern w:val="0"/>
          <w:szCs w:val="21"/>
        </w:rPr>
        <w:t>；</w:t>
      </w:r>
    </w:p>
    <w:p>
      <w:pPr>
        <w:widowControl/>
        <w:shd w:val="clear" w:color="auto" w:fill="FFFFFF"/>
        <w:spacing w:line="360" w:lineRule="auto"/>
        <w:ind w:firstLine="452" w:firstLineChars="200"/>
        <w:jc w:val="left"/>
        <w:rPr>
          <w:rFonts w:cs="Arial" w:asciiTheme="minorEastAsia" w:hAnsiTheme="minorEastAsia" w:eastAsiaTheme="minorEastAsia"/>
          <w:spacing w:val="8"/>
          <w:kern w:val="0"/>
          <w:szCs w:val="21"/>
        </w:rPr>
      </w:pPr>
      <w:r>
        <w:rPr>
          <w:rFonts w:cs="Arial" w:asciiTheme="minorEastAsia" w:hAnsiTheme="minorEastAsia" w:eastAsiaTheme="minorEastAsia"/>
          <w:spacing w:val="8"/>
          <w:kern w:val="0"/>
          <w:szCs w:val="21"/>
        </w:rPr>
        <w:t>4.2地点：</w:t>
      </w:r>
      <w:r>
        <w:rPr>
          <w:rFonts w:hint="eastAsia" w:cs="Arial" w:asciiTheme="minorEastAsia" w:hAnsiTheme="minorEastAsia" w:eastAsiaTheme="minorEastAsia"/>
          <w:spacing w:val="8"/>
          <w:kern w:val="0"/>
          <w:szCs w:val="21"/>
        </w:rPr>
        <w:t>南京市山西路8号金山大厦A座28楼2809室。</w:t>
      </w:r>
    </w:p>
    <w:p>
      <w:pPr>
        <w:widowControl/>
        <w:shd w:val="clear" w:color="auto" w:fill="FFFFFF"/>
        <w:spacing w:line="360" w:lineRule="auto"/>
        <w:ind w:firstLine="422" w:firstLineChars="200"/>
        <w:jc w:val="left"/>
        <w:rPr>
          <w:rFonts w:asciiTheme="minorEastAsia" w:hAnsiTheme="minorEastAsia" w:eastAsiaTheme="minorEastAsia"/>
          <w:b/>
          <w:szCs w:val="21"/>
        </w:rPr>
      </w:pPr>
      <w:r>
        <w:rPr>
          <w:rFonts w:hint="eastAsia" w:asciiTheme="minorEastAsia" w:hAnsiTheme="minorEastAsia" w:eastAsiaTheme="minorEastAsia"/>
          <w:b/>
          <w:szCs w:val="21"/>
        </w:rPr>
        <w:t>五、开启</w:t>
      </w:r>
    </w:p>
    <w:p>
      <w:pPr>
        <w:widowControl/>
        <w:shd w:val="clear" w:color="auto" w:fill="FFFFFF"/>
        <w:spacing w:line="360" w:lineRule="auto"/>
        <w:ind w:firstLine="452" w:firstLineChars="200"/>
        <w:jc w:val="left"/>
        <w:rPr>
          <w:rFonts w:asciiTheme="minorEastAsia" w:hAnsiTheme="minorEastAsia" w:eastAsiaTheme="minorEastAsia"/>
          <w:spacing w:val="8"/>
          <w:kern w:val="0"/>
          <w:szCs w:val="21"/>
        </w:rPr>
      </w:pPr>
      <w:r>
        <w:rPr>
          <w:rFonts w:hint="eastAsia" w:asciiTheme="minorEastAsia" w:hAnsiTheme="minorEastAsia" w:eastAsiaTheme="minorEastAsia"/>
          <w:spacing w:val="8"/>
          <w:kern w:val="0"/>
          <w:szCs w:val="21"/>
        </w:rPr>
        <w:t>5</w:t>
      </w:r>
      <w:r>
        <w:rPr>
          <w:rFonts w:asciiTheme="minorEastAsia" w:hAnsiTheme="minorEastAsia" w:eastAsiaTheme="minorEastAsia"/>
          <w:spacing w:val="8"/>
          <w:kern w:val="0"/>
          <w:szCs w:val="21"/>
        </w:rPr>
        <w:t>.1</w:t>
      </w:r>
      <w:r>
        <w:rPr>
          <w:rFonts w:hint="eastAsia" w:asciiTheme="minorEastAsia" w:hAnsiTheme="minorEastAsia" w:eastAsiaTheme="minorEastAsia"/>
          <w:spacing w:val="8"/>
          <w:kern w:val="0"/>
          <w:szCs w:val="21"/>
        </w:rPr>
        <w:t>时间：</w:t>
      </w:r>
      <w:bookmarkStart w:id="17" w:name="_Hlk44579734"/>
      <w:r>
        <w:rPr>
          <w:rFonts w:hint="eastAsia" w:asciiTheme="minorEastAsia" w:hAnsiTheme="minorEastAsia" w:eastAsiaTheme="minorEastAsia"/>
          <w:spacing w:val="8"/>
          <w:kern w:val="0"/>
          <w:szCs w:val="21"/>
        </w:rPr>
        <w:t>2022</w:t>
      </w:r>
      <w:r>
        <w:rPr>
          <w:rFonts w:asciiTheme="minorEastAsia" w:hAnsiTheme="minorEastAsia" w:eastAsiaTheme="minorEastAsia"/>
          <w:szCs w:val="21"/>
          <w:lang w:val="zh-CN"/>
        </w:rPr>
        <w:t>年</w:t>
      </w:r>
      <w:r>
        <w:rPr>
          <w:rFonts w:hint="eastAsia" w:asciiTheme="minorEastAsia" w:hAnsiTheme="minorEastAsia" w:eastAsiaTheme="minorEastAsia"/>
          <w:szCs w:val="21"/>
        </w:rPr>
        <w:t>6</w:t>
      </w:r>
      <w:r>
        <w:rPr>
          <w:rFonts w:asciiTheme="minorEastAsia" w:hAnsiTheme="minorEastAsia" w:eastAsiaTheme="minorEastAsia"/>
          <w:szCs w:val="21"/>
          <w:lang w:val="zh-CN"/>
        </w:rPr>
        <w:t>月</w:t>
      </w:r>
      <w:r>
        <w:rPr>
          <w:rFonts w:hint="eastAsia" w:asciiTheme="minorEastAsia" w:hAnsiTheme="minorEastAsia" w:eastAsiaTheme="minorEastAsia"/>
          <w:szCs w:val="21"/>
          <w:lang w:val="en-US" w:eastAsia="zh-CN"/>
        </w:rPr>
        <w:t>22</w:t>
      </w:r>
      <w:r>
        <w:rPr>
          <w:rFonts w:asciiTheme="minorEastAsia" w:hAnsiTheme="minorEastAsia" w:eastAsiaTheme="minorEastAsia"/>
          <w:szCs w:val="21"/>
          <w:lang w:val="zh-CN"/>
        </w:rPr>
        <w:t>日</w:t>
      </w:r>
      <w:r>
        <w:rPr>
          <w:rFonts w:hint="eastAsia" w:asciiTheme="minorEastAsia" w:hAnsiTheme="minorEastAsia" w:eastAsiaTheme="minorEastAsia"/>
          <w:szCs w:val="21"/>
          <w:lang w:val="en-US" w:eastAsia="zh-CN"/>
        </w:rPr>
        <w:t>14</w:t>
      </w:r>
      <w:r>
        <w:rPr>
          <w:rFonts w:hint="eastAsia" w:cs="Arial" w:asciiTheme="minorEastAsia" w:hAnsiTheme="minorEastAsia" w:eastAsiaTheme="minorEastAsia"/>
          <w:bCs/>
          <w:szCs w:val="21"/>
        </w:rPr>
        <w:t>:</w:t>
      </w:r>
      <w:r>
        <w:rPr>
          <w:rFonts w:hint="eastAsia" w:cs="Arial" w:asciiTheme="minorEastAsia" w:hAnsiTheme="minorEastAsia" w:eastAsiaTheme="minorEastAsia"/>
          <w:bCs/>
          <w:szCs w:val="21"/>
          <w:lang w:val="en-US" w:eastAsia="zh-CN"/>
        </w:rPr>
        <w:t>3</w:t>
      </w:r>
      <w:r>
        <w:rPr>
          <w:rFonts w:hint="eastAsia" w:cs="Arial" w:asciiTheme="minorEastAsia" w:hAnsiTheme="minorEastAsia" w:eastAsiaTheme="minorEastAsia"/>
          <w:bCs/>
          <w:szCs w:val="21"/>
        </w:rPr>
        <w:t>0</w:t>
      </w:r>
      <w:r>
        <w:rPr>
          <w:rFonts w:asciiTheme="minorEastAsia" w:hAnsiTheme="minorEastAsia" w:eastAsiaTheme="minorEastAsia"/>
          <w:spacing w:val="8"/>
          <w:kern w:val="0"/>
          <w:szCs w:val="21"/>
        </w:rPr>
        <w:t>（北京时间）</w:t>
      </w:r>
      <w:bookmarkEnd w:id="17"/>
      <w:r>
        <w:rPr>
          <w:rFonts w:hint="eastAsia" w:asciiTheme="minorEastAsia" w:hAnsiTheme="minorEastAsia" w:eastAsiaTheme="minorEastAsia"/>
          <w:spacing w:val="8"/>
          <w:kern w:val="0"/>
          <w:szCs w:val="21"/>
        </w:rPr>
        <w:t>；</w:t>
      </w:r>
    </w:p>
    <w:p>
      <w:pPr>
        <w:widowControl/>
        <w:shd w:val="clear" w:color="auto" w:fill="FFFFFF"/>
        <w:spacing w:line="360" w:lineRule="auto"/>
        <w:ind w:firstLine="452" w:firstLineChars="200"/>
        <w:jc w:val="left"/>
        <w:rPr>
          <w:rFonts w:asciiTheme="minorEastAsia" w:hAnsiTheme="minorEastAsia" w:eastAsiaTheme="minorEastAsia"/>
          <w:b/>
          <w:szCs w:val="21"/>
        </w:rPr>
      </w:pPr>
      <w:r>
        <w:rPr>
          <w:rFonts w:hint="eastAsia" w:asciiTheme="minorEastAsia" w:hAnsiTheme="minorEastAsia" w:eastAsiaTheme="minorEastAsia"/>
          <w:spacing w:val="8"/>
          <w:kern w:val="0"/>
          <w:szCs w:val="21"/>
        </w:rPr>
        <w:t>5</w:t>
      </w:r>
      <w:r>
        <w:rPr>
          <w:rFonts w:asciiTheme="minorEastAsia" w:hAnsiTheme="minorEastAsia" w:eastAsiaTheme="minorEastAsia"/>
          <w:spacing w:val="8"/>
          <w:kern w:val="0"/>
          <w:szCs w:val="21"/>
        </w:rPr>
        <w:t>.2地点：南京市山西路</w:t>
      </w:r>
      <w:r>
        <w:rPr>
          <w:rFonts w:hint="eastAsia" w:asciiTheme="minorEastAsia" w:hAnsiTheme="minorEastAsia" w:eastAsiaTheme="minorEastAsia"/>
          <w:spacing w:val="8"/>
          <w:kern w:val="0"/>
          <w:szCs w:val="21"/>
        </w:rPr>
        <w:t>8</w:t>
      </w:r>
      <w:r>
        <w:rPr>
          <w:rFonts w:asciiTheme="minorEastAsia" w:hAnsiTheme="minorEastAsia" w:eastAsiaTheme="minorEastAsia"/>
          <w:spacing w:val="8"/>
          <w:kern w:val="0"/>
          <w:szCs w:val="21"/>
        </w:rPr>
        <w:t>号</w:t>
      </w:r>
      <w:r>
        <w:rPr>
          <w:rFonts w:hint="eastAsia" w:asciiTheme="minorEastAsia" w:hAnsiTheme="minorEastAsia" w:eastAsiaTheme="minorEastAsia"/>
          <w:spacing w:val="8"/>
          <w:kern w:val="0"/>
          <w:szCs w:val="21"/>
        </w:rPr>
        <w:t>金山</w:t>
      </w:r>
      <w:r>
        <w:rPr>
          <w:rFonts w:asciiTheme="minorEastAsia" w:hAnsiTheme="minorEastAsia" w:eastAsiaTheme="minorEastAsia"/>
          <w:spacing w:val="8"/>
          <w:kern w:val="0"/>
          <w:szCs w:val="21"/>
        </w:rPr>
        <w:t>大厦</w:t>
      </w:r>
      <w:r>
        <w:rPr>
          <w:rFonts w:hint="eastAsia" w:asciiTheme="minorEastAsia" w:hAnsiTheme="minorEastAsia" w:eastAsiaTheme="minorEastAsia"/>
          <w:spacing w:val="8"/>
          <w:kern w:val="0"/>
          <w:szCs w:val="21"/>
        </w:rPr>
        <w:t>A座28楼</w:t>
      </w:r>
      <w:r>
        <w:rPr>
          <w:rFonts w:hint="eastAsia" w:asciiTheme="minorEastAsia" w:hAnsiTheme="minorEastAsia" w:eastAsiaTheme="minorEastAsia"/>
          <w:spacing w:val="8"/>
          <w:kern w:val="0"/>
          <w:szCs w:val="21"/>
          <w:lang w:val="en-US" w:eastAsia="zh-CN"/>
        </w:rPr>
        <w:t>2811</w:t>
      </w:r>
      <w:r>
        <w:rPr>
          <w:rFonts w:hint="eastAsia" w:asciiTheme="minorEastAsia" w:hAnsiTheme="minorEastAsia" w:eastAsiaTheme="minorEastAsia"/>
          <w:color w:val="000000" w:themeColor="text1"/>
          <w:spacing w:val="8"/>
          <w:kern w:val="0"/>
          <w:szCs w:val="21"/>
        </w:rPr>
        <w:t>室。</w:t>
      </w:r>
    </w:p>
    <w:p>
      <w:pPr>
        <w:widowControl/>
        <w:shd w:val="clear" w:color="auto" w:fill="FFFFFF"/>
        <w:spacing w:line="360" w:lineRule="auto"/>
        <w:ind w:firstLine="454" w:firstLineChars="200"/>
        <w:jc w:val="left"/>
        <w:rPr>
          <w:rFonts w:cs="Arial" w:asciiTheme="minorEastAsia" w:hAnsiTheme="minorEastAsia" w:eastAsiaTheme="minorEastAsia"/>
          <w:b/>
          <w:spacing w:val="8"/>
          <w:kern w:val="0"/>
          <w:szCs w:val="21"/>
        </w:rPr>
      </w:pPr>
      <w:r>
        <w:rPr>
          <w:rFonts w:hint="eastAsia" w:cs="Arial" w:asciiTheme="minorEastAsia" w:hAnsiTheme="minorEastAsia" w:eastAsiaTheme="minorEastAsia"/>
          <w:b/>
          <w:spacing w:val="8"/>
          <w:kern w:val="0"/>
          <w:szCs w:val="21"/>
        </w:rPr>
        <w:t>六</w:t>
      </w:r>
      <w:r>
        <w:rPr>
          <w:rFonts w:cs="Arial" w:asciiTheme="minorEastAsia" w:hAnsiTheme="minorEastAsia" w:eastAsiaTheme="minorEastAsia"/>
          <w:b/>
          <w:spacing w:val="8"/>
          <w:kern w:val="0"/>
          <w:szCs w:val="21"/>
        </w:rPr>
        <w:t>、其他补充事宜</w:t>
      </w:r>
    </w:p>
    <w:p>
      <w:pPr>
        <w:widowControl/>
        <w:shd w:val="clear" w:color="auto" w:fill="FFFFFF"/>
        <w:spacing w:line="360" w:lineRule="auto"/>
        <w:ind w:firstLine="420" w:firstLineChars="200"/>
        <w:jc w:val="left"/>
        <w:rPr>
          <w:rFonts w:cs="Arial" w:asciiTheme="minorEastAsia" w:hAnsiTheme="minorEastAsia" w:eastAsiaTheme="minorEastAsia"/>
          <w:color w:val="FF0000"/>
          <w:szCs w:val="21"/>
          <w:u w:val="single"/>
          <w:lang w:val="zh-CN"/>
        </w:rPr>
      </w:pPr>
      <w:r>
        <w:rPr>
          <w:rFonts w:cs="Arial" w:asciiTheme="minorEastAsia" w:hAnsiTheme="minorEastAsia" w:eastAsiaTheme="minorEastAsia"/>
          <w:szCs w:val="21"/>
          <w:lang w:val="zh-CN"/>
        </w:rPr>
        <w:t>6.1本项目在</w:t>
      </w:r>
      <w:r>
        <w:rPr>
          <w:rFonts w:hint="eastAsia" w:cs="Arial" w:asciiTheme="minorEastAsia" w:hAnsiTheme="minorEastAsia" w:eastAsiaTheme="minorEastAsia"/>
          <w:b/>
          <w:szCs w:val="21"/>
        </w:rPr>
        <w:t>江苏政府采购网</w:t>
      </w:r>
      <w:r>
        <w:rPr>
          <w:rFonts w:cs="Arial" w:asciiTheme="minorEastAsia" w:hAnsiTheme="minorEastAsia" w:eastAsiaTheme="minorEastAsia"/>
          <w:szCs w:val="21"/>
          <w:lang w:val="zh-CN"/>
        </w:rPr>
        <w:t>网站发布</w:t>
      </w:r>
      <w:r>
        <w:rPr>
          <w:rFonts w:hint="eastAsia" w:cs="Arial" w:asciiTheme="minorEastAsia" w:hAnsiTheme="minorEastAsia" w:eastAsiaTheme="minorEastAsia"/>
          <w:szCs w:val="21"/>
          <w:lang w:val="zh-CN"/>
        </w:rPr>
        <w:t>单一来源采购公示，公示期为5个工作日</w:t>
      </w:r>
      <w:r>
        <w:rPr>
          <w:rFonts w:cs="Arial" w:asciiTheme="minorEastAsia" w:hAnsiTheme="minorEastAsia" w:eastAsiaTheme="minorEastAsia"/>
          <w:szCs w:val="21"/>
          <w:lang w:val="zh-CN"/>
        </w:rPr>
        <w:t>。</w:t>
      </w:r>
    </w:p>
    <w:p>
      <w:pPr>
        <w:spacing w:line="360" w:lineRule="auto"/>
        <w:ind w:firstLine="420" w:firstLineChars="200"/>
        <w:jc w:val="left"/>
        <w:rPr>
          <w:rFonts w:cs="Arial" w:asciiTheme="minorEastAsia" w:hAnsiTheme="minorEastAsia" w:eastAsiaTheme="minorEastAsia"/>
          <w:color w:val="FF0000"/>
          <w:kern w:val="0"/>
          <w:szCs w:val="21"/>
          <w:u w:val="single"/>
        </w:rPr>
      </w:pPr>
      <w:r>
        <w:rPr>
          <w:rFonts w:cs="Arial" w:asciiTheme="minorEastAsia" w:hAnsiTheme="minorEastAsia" w:eastAsiaTheme="minorEastAsia"/>
          <w:bCs/>
          <w:szCs w:val="21"/>
        </w:rPr>
        <w:t>6.2勘察现场或答疑：</w:t>
      </w:r>
      <w:r>
        <w:rPr>
          <w:rFonts w:hint="eastAsia" w:cs="Arial" w:asciiTheme="minorEastAsia" w:hAnsiTheme="minorEastAsia" w:eastAsiaTheme="minorEastAsia"/>
          <w:bCs/>
          <w:szCs w:val="21"/>
        </w:rPr>
        <w:t>采购人不统一组织，有需要的供应商可自行勘察。</w:t>
      </w:r>
    </w:p>
    <w:p>
      <w:pPr>
        <w:widowControl/>
        <w:shd w:val="clear" w:color="auto" w:fill="FFFFFF"/>
        <w:spacing w:line="360" w:lineRule="auto"/>
        <w:ind w:firstLine="422" w:firstLineChars="200"/>
        <w:jc w:val="left"/>
        <w:rPr>
          <w:rFonts w:cs="Arial" w:asciiTheme="minorEastAsia" w:hAnsiTheme="minorEastAsia" w:eastAsiaTheme="minorEastAsia"/>
          <w:b/>
          <w:bCs/>
          <w:szCs w:val="21"/>
          <w:lang w:val="zh-CN"/>
        </w:rPr>
      </w:pPr>
      <w:r>
        <w:rPr>
          <w:rFonts w:cs="Arial" w:asciiTheme="minorEastAsia" w:hAnsiTheme="minorEastAsia" w:eastAsiaTheme="minorEastAsia"/>
          <w:b/>
          <w:bCs/>
          <w:szCs w:val="21"/>
          <w:lang w:val="zh-CN"/>
        </w:rPr>
        <w:t>6</w:t>
      </w:r>
      <w:r>
        <w:rPr>
          <w:rFonts w:hint="eastAsia" w:cs="Arial" w:asciiTheme="minorEastAsia" w:hAnsiTheme="minorEastAsia" w:eastAsiaTheme="minorEastAsia"/>
          <w:b/>
          <w:bCs/>
          <w:szCs w:val="21"/>
          <w:lang w:val="zh-CN"/>
        </w:rPr>
        <w:t>.</w:t>
      </w:r>
      <w:r>
        <w:rPr>
          <w:rFonts w:cs="Arial" w:asciiTheme="minorEastAsia" w:hAnsiTheme="minorEastAsia" w:eastAsiaTheme="minorEastAsia"/>
          <w:b/>
          <w:bCs/>
          <w:szCs w:val="21"/>
          <w:lang w:val="zh-CN"/>
        </w:rPr>
        <w:t>3</w:t>
      </w:r>
      <w:r>
        <w:rPr>
          <w:rFonts w:hint="eastAsia" w:cs="Arial" w:asciiTheme="minorEastAsia" w:hAnsiTheme="minorEastAsia" w:eastAsiaTheme="minorEastAsia"/>
          <w:b/>
          <w:bCs/>
          <w:szCs w:val="21"/>
          <w:lang w:val="zh-CN"/>
        </w:rPr>
        <w:t>拒绝下述供应商参加本次采购活动</w:t>
      </w:r>
    </w:p>
    <w:p>
      <w:pPr>
        <w:spacing w:line="360" w:lineRule="auto"/>
        <w:ind w:firstLine="420" w:firstLineChars="200"/>
        <w:jc w:val="left"/>
        <w:rPr>
          <w:rFonts w:cs="Arial" w:asciiTheme="minorEastAsia" w:hAnsiTheme="minorEastAsia" w:eastAsiaTheme="minorEastAsia"/>
          <w:bCs/>
          <w:szCs w:val="21"/>
        </w:rPr>
      </w:pPr>
      <w:r>
        <w:rPr>
          <w:rFonts w:hint="eastAsia" w:cs="Arial" w:asciiTheme="minorEastAsia" w:hAnsiTheme="minorEastAsia" w:eastAsiaTheme="minorEastAsia"/>
          <w:bCs/>
          <w:szCs w:val="21"/>
        </w:rPr>
        <w:t>（1）供应商</w:t>
      </w:r>
      <w:r>
        <w:rPr>
          <w:rFonts w:cs="Arial" w:asciiTheme="minorEastAsia" w:hAnsiTheme="minorEastAsia" w:eastAsiaTheme="minorEastAsia"/>
          <w:bCs/>
          <w:szCs w:val="21"/>
        </w:rPr>
        <w:t>单位负责人为同一人或者存在直接控股、管理关系的不同供应商，不得参加同一合同项下的政府采购活动</w:t>
      </w:r>
      <w:r>
        <w:rPr>
          <w:rFonts w:hint="eastAsia" w:cs="Arial" w:asciiTheme="minorEastAsia" w:hAnsiTheme="minorEastAsia" w:eastAsiaTheme="minorEastAsia"/>
          <w:bCs/>
          <w:szCs w:val="21"/>
        </w:rPr>
        <w:t>；</w:t>
      </w:r>
    </w:p>
    <w:p>
      <w:pPr>
        <w:spacing w:line="360" w:lineRule="auto"/>
        <w:ind w:firstLine="420" w:firstLineChars="200"/>
        <w:jc w:val="left"/>
        <w:rPr>
          <w:rFonts w:cs="Arial" w:asciiTheme="minorEastAsia" w:hAnsiTheme="minorEastAsia" w:eastAsiaTheme="minorEastAsia"/>
          <w:bCs/>
          <w:szCs w:val="21"/>
        </w:rPr>
      </w:pPr>
      <w:r>
        <w:rPr>
          <w:rFonts w:hint="eastAsia" w:cs="Arial" w:asciiTheme="minorEastAsia" w:hAnsiTheme="minorEastAsia" w:eastAsiaTheme="minorEastAsia"/>
          <w:bCs/>
          <w:szCs w:val="21"/>
        </w:rPr>
        <w:t>（2）</w:t>
      </w:r>
      <w:r>
        <w:rPr>
          <w:rFonts w:cs="Arial" w:asciiTheme="minorEastAsia" w:hAnsiTheme="minorEastAsia" w:eastAsiaTheme="minorEastAsia"/>
          <w:bCs/>
          <w:szCs w:val="21"/>
        </w:rPr>
        <w:t>为采购项目提供整体设计、规范编制或者项目管理、监理、检测等服务的供应商，不得参加</w:t>
      </w:r>
      <w:r>
        <w:rPr>
          <w:rFonts w:hint="eastAsia" w:cs="Arial" w:asciiTheme="minorEastAsia" w:hAnsiTheme="minorEastAsia" w:eastAsiaTheme="minorEastAsia"/>
          <w:bCs/>
          <w:szCs w:val="21"/>
        </w:rPr>
        <w:t>本项目的</w:t>
      </w:r>
      <w:r>
        <w:rPr>
          <w:rFonts w:cs="Arial" w:asciiTheme="minorEastAsia" w:hAnsiTheme="minorEastAsia" w:eastAsiaTheme="minorEastAsia"/>
          <w:bCs/>
          <w:szCs w:val="21"/>
        </w:rPr>
        <w:t>采购活动</w:t>
      </w:r>
      <w:r>
        <w:rPr>
          <w:rFonts w:hint="eastAsia" w:cs="Arial" w:asciiTheme="minorEastAsia" w:hAnsiTheme="minorEastAsia" w:eastAsiaTheme="minorEastAsia"/>
          <w:bCs/>
          <w:szCs w:val="21"/>
        </w:rPr>
        <w:t>；</w:t>
      </w:r>
    </w:p>
    <w:p>
      <w:pPr>
        <w:spacing w:line="360" w:lineRule="auto"/>
        <w:ind w:firstLine="420" w:firstLineChars="200"/>
        <w:jc w:val="left"/>
        <w:rPr>
          <w:rFonts w:cs="Arial" w:asciiTheme="minorEastAsia" w:hAnsiTheme="minorEastAsia" w:eastAsiaTheme="minorEastAsia"/>
          <w:bCs/>
          <w:szCs w:val="21"/>
        </w:rPr>
      </w:pPr>
      <w:r>
        <w:rPr>
          <w:rFonts w:hint="eastAsia" w:cs="Arial" w:asciiTheme="minorEastAsia" w:hAnsiTheme="minorEastAsia" w:eastAsiaTheme="minorEastAsia"/>
          <w:bCs/>
          <w:szCs w:val="21"/>
        </w:rPr>
        <w:t>（3）供应商被“信用中国”网站（www.creditchina.gov.cn）、“中国政府采购网”(www.ccgp.gov.cn)列入失信被执行人、重大税收违法案件当事人名单、政府采购严重违法失信行为记录名单；</w:t>
      </w:r>
    </w:p>
    <w:p>
      <w:pPr>
        <w:widowControl/>
        <w:shd w:val="clear" w:color="auto" w:fill="FFFFFF"/>
        <w:spacing w:line="360" w:lineRule="auto"/>
        <w:ind w:firstLine="454" w:firstLineChars="200"/>
        <w:jc w:val="left"/>
        <w:rPr>
          <w:rFonts w:cs="Arial" w:asciiTheme="minorEastAsia" w:hAnsiTheme="minorEastAsia" w:eastAsiaTheme="minorEastAsia"/>
          <w:b/>
          <w:bCs/>
          <w:spacing w:val="8"/>
          <w:kern w:val="0"/>
          <w:szCs w:val="21"/>
        </w:rPr>
      </w:pPr>
      <w:r>
        <w:rPr>
          <w:rFonts w:hint="eastAsia" w:cs="Arial" w:asciiTheme="minorEastAsia" w:hAnsiTheme="minorEastAsia" w:eastAsiaTheme="minorEastAsia"/>
          <w:b/>
          <w:bCs/>
          <w:spacing w:val="8"/>
          <w:kern w:val="0"/>
          <w:szCs w:val="21"/>
        </w:rPr>
        <w:t>七</w:t>
      </w:r>
      <w:r>
        <w:rPr>
          <w:rFonts w:cs="Arial" w:asciiTheme="minorEastAsia" w:hAnsiTheme="minorEastAsia" w:eastAsiaTheme="minorEastAsia"/>
          <w:b/>
          <w:bCs/>
          <w:spacing w:val="8"/>
          <w:kern w:val="0"/>
          <w:szCs w:val="21"/>
        </w:rPr>
        <w:t>、对本次</w:t>
      </w:r>
      <w:r>
        <w:rPr>
          <w:rFonts w:hint="eastAsia" w:cs="Arial" w:asciiTheme="minorEastAsia" w:hAnsiTheme="minorEastAsia" w:eastAsiaTheme="minorEastAsia"/>
          <w:b/>
          <w:bCs/>
          <w:spacing w:val="8"/>
          <w:kern w:val="0"/>
          <w:szCs w:val="21"/>
        </w:rPr>
        <w:t>采购</w:t>
      </w:r>
      <w:r>
        <w:rPr>
          <w:rFonts w:cs="Arial" w:asciiTheme="minorEastAsia" w:hAnsiTheme="minorEastAsia" w:eastAsiaTheme="minorEastAsia"/>
          <w:b/>
          <w:bCs/>
          <w:spacing w:val="8"/>
          <w:kern w:val="0"/>
          <w:szCs w:val="21"/>
        </w:rPr>
        <w:t>提出询问，请按以下方式联系。</w:t>
      </w:r>
    </w:p>
    <w:p>
      <w:pPr>
        <w:widowControl/>
        <w:shd w:val="clear" w:color="auto" w:fill="FFFFFF"/>
        <w:spacing w:line="360" w:lineRule="auto"/>
        <w:ind w:firstLine="454" w:firstLineChars="200"/>
        <w:jc w:val="left"/>
        <w:rPr>
          <w:rFonts w:cs="Arial" w:asciiTheme="minorEastAsia" w:hAnsiTheme="minorEastAsia" w:eastAsiaTheme="minorEastAsia"/>
          <w:b/>
          <w:spacing w:val="8"/>
          <w:kern w:val="0"/>
          <w:szCs w:val="21"/>
        </w:rPr>
      </w:pPr>
      <w:r>
        <w:rPr>
          <w:rFonts w:cs="Arial" w:asciiTheme="minorEastAsia" w:hAnsiTheme="minorEastAsia" w:eastAsiaTheme="minorEastAsia"/>
          <w:b/>
          <w:spacing w:val="8"/>
          <w:kern w:val="0"/>
          <w:szCs w:val="21"/>
        </w:rPr>
        <w:t>7</w:t>
      </w:r>
      <w:r>
        <w:rPr>
          <w:rFonts w:hint="eastAsia" w:cs="Arial" w:asciiTheme="minorEastAsia" w:hAnsiTheme="minorEastAsia" w:eastAsiaTheme="minorEastAsia"/>
          <w:b/>
          <w:spacing w:val="8"/>
          <w:kern w:val="0"/>
          <w:szCs w:val="21"/>
        </w:rPr>
        <w:t>.</w:t>
      </w:r>
      <w:r>
        <w:rPr>
          <w:rFonts w:cs="Arial" w:asciiTheme="minorEastAsia" w:hAnsiTheme="minorEastAsia" w:eastAsiaTheme="minorEastAsia"/>
          <w:b/>
          <w:spacing w:val="8"/>
          <w:kern w:val="0"/>
          <w:szCs w:val="21"/>
        </w:rPr>
        <w:t>1采购人信息</w:t>
      </w:r>
    </w:p>
    <w:p>
      <w:pPr>
        <w:widowControl/>
        <w:shd w:val="clear" w:color="auto" w:fill="FFFFFF"/>
        <w:spacing w:line="360" w:lineRule="auto"/>
        <w:ind w:firstLine="452" w:firstLineChars="200"/>
        <w:jc w:val="left"/>
        <w:rPr>
          <w:rFonts w:cs="Arial" w:asciiTheme="minorEastAsia" w:hAnsiTheme="minorEastAsia" w:eastAsiaTheme="minorEastAsia"/>
          <w:b/>
          <w:spacing w:val="8"/>
          <w:kern w:val="0"/>
          <w:szCs w:val="21"/>
        </w:rPr>
      </w:pPr>
      <w:r>
        <w:rPr>
          <w:rFonts w:hint="eastAsia" w:cs="Arial" w:asciiTheme="minorEastAsia" w:hAnsiTheme="minorEastAsia" w:eastAsiaTheme="minorEastAsia"/>
          <w:bCs/>
          <w:spacing w:val="8"/>
          <w:kern w:val="0"/>
          <w:szCs w:val="21"/>
        </w:rPr>
        <w:t>名 称：南京艺术学院</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zh-CN"/>
        </w:rPr>
        <w:t xml:space="preserve">地 </w:t>
      </w:r>
      <w:r>
        <w:rPr>
          <w:rFonts w:asciiTheme="minorEastAsia" w:hAnsiTheme="minorEastAsia" w:eastAsiaTheme="minorEastAsia"/>
          <w:szCs w:val="21"/>
          <w:lang w:val="zh-CN"/>
        </w:rPr>
        <w:t xml:space="preserve"> </w:t>
      </w:r>
      <w:r>
        <w:rPr>
          <w:rFonts w:hint="eastAsia" w:asciiTheme="minorEastAsia" w:hAnsiTheme="minorEastAsia" w:eastAsiaTheme="minorEastAsia"/>
          <w:szCs w:val="21"/>
          <w:lang w:val="zh-CN"/>
        </w:rPr>
        <w:t>址：</w:t>
      </w:r>
      <w:r>
        <w:rPr>
          <w:rFonts w:hint="eastAsia" w:asciiTheme="minorEastAsia" w:hAnsiTheme="minorEastAsia" w:eastAsiaTheme="minorEastAsia"/>
          <w:szCs w:val="21"/>
        </w:rPr>
        <w:t>北京西路74号</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zh-CN"/>
        </w:rPr>
        <w:t>联系人：</w:t>
      </w:r>
      <w:r>
        <w:rPr>
          <w:rFonts w:hint="eastAsia" w:asciiTheme="minorEastAsia" w:hAnsiTheme="minorEastAsia" w:eastAsiaTheme="minorEastAsia"/>
          <w:szCs w:val="21"/>
        </w:rPr>
        <w:t>胡卫东</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zh-CN"/>
        </w:rPr>
        <w:t>联系电话：</w:t>
      </w:r>
      <w:r>
        <w:rPr>
          <w:rFonts w:hint="eastAsia" w:asciiTheme="minorEastAsia" w:hAnsiTheme="minorEastAsia" w:eastAsiaTheme="minorEastAsia"/>
          <w:szCs w:val="21"/>
        </w:rPr>
        <w:t>025-83517556</w:t>
      </w:r>
    </w:p>
    <w:p>
      <w:pPr>
        <w:widowControl/>
        <w:shd w:val="clear" w:color="auto" w:fill="FFFFFF"/>
        <w:spacing w:line="360" w:lineRule="auto"/>
        <w:ind w:firstLine="454" w:firstLineChars="200"/>
        <w:jc w:val="left"/>
        <w:rPr>
          <w:rFonts w:cs="Arial" w:asciiTheme="minorEastAsia" w:hAnsiTheme="minorEastAsia" w:eastAsiaTheme="minorEastAsia"/>
          <w:b/>
          <w:spacing w:val="8"/>
          <w:kern w:val="0"/>
          <w:szCs w:val="21"/>
        </w:rPr>
      </w:pPr>
      <w:r>
        <w:rPr>
          <w:rFonts w:cs="Arial" w:asciiTheme="minorEastAsia" w:hAnsiTheme="minorEastAsia" w:eastAsiaTheme="minorEastAsia"/>
          <w:b/>
          <w:spacing w:val="8"/>
          <w:kern w:val="0"/>
          <w:szCs w:val="21"/>
        </w:rPr>
        <w:t>7</w:t>
      </w:r>
      <w:r>
        <w:rPr>
          <w:rFonts w:hint="eastAsia" w:cs="Arial" w:asciiTheme="minorEastAsia" w:hAnsiTheme="minorEastAsia" w:eastAsiaTheme="minorEastAsia"/>
          <w:b/>
          <w:spacing w:val="8"/>
          <w:kern w:val="0"/>
          <w:szCs w:val="21"/>
        </w:rPr>
        <w:t>.</w:t>
      </w:r>
      <w:r>
        <w:rPr>
          <w:rFonts w:cs="Arial" w:asciiTheme="minorEastAsia" w:hAnsiTheme="minorEastAsia" w:eastAsiaTheme="minorEastAsia"/>
          <w:b/>
          <w:spacing w:val="8"/>
          <w:kern w:val="0"/>
          <w:szCs w:val="21"/>
        </w:rPr>
        <w:t>2采购代理机构信息</w:t>
      </w:r>
    </w:p>
    <w:p>
      <w:pPr>
        <w:widowControl/>
        <w:shd w:val="clear" w:color="auto" w:fill="FFFFFF"/>
        <w:spacing w:line="360" w:lineRule="auto"/>
        <w:ind w:firstLine="420" w:firstLineChars="200"/>
        <w:jc w:val="left"/>
        <w:rPr>
          <w:rFonts w:ascii="宋体" w:hAnsi="宋体" w:cs="Arial"/>
          <w:b/>
          <w:kern w:val="0"/>
          <w:szCs w:val="21"/>
        </w:rPr>
      </w:pPr>
      <w:r>
        <w:rPr>
          <w:rFonts w:hint="eastAsia" w:ascii="宋体" w:hAnsi="宋体" w:cs="Arial"/>
          <w:bCs/>
          <w:kern w:val="0"/>
          <w:szCs w:val="21"/>
        </w:rPr>
        <w:t>名  称：江苏国采工程咨询有限公司</w:t>
      </w:r>
    </w:p>
    <w:p>
      <w:pPr>
        <w:spacing w:line="360" w:lineRule="auto"/>
        <w:ind w:firstLine="420" w:firstLineChars="200"/>
        <w:jc w:val="left"/>
        <w:rPr>
          <w:rFonts w:ascii="宋体" w:hAnsi="宋体"/>
          <w:szCs w:val="21"/>
          <w:lang w:val="zh-CN"/>
        </w:rPr>
      </w:pPr>
      <w:r>
        <w:rPr>
          <w:rFonts w:hint="eastAsia" w:ascii="宋体" w:hAnsi="宋体"/>
          <w:szCs w:val="21"/>
          <w:lang w:val="zh-CN"/>
        </w:rPr>
        <w:t>地  址：南京市山西路8号金山大厦A座28层2810室</w:t>
      </w:r>
    </w:p>
    <w:p>
      <w:pPr>
        <w:spacing w:line="360" w:lineRule="auto"/>
        <w:ind w:firstLine="420" w:firstLineChars="200"/>
        <w:jc w:val="left"/>
        <w:rPr>
          <w:rFonts w:ascii="宋体" w:hAnsi="宋体"/>
          <w:szCs w:val="21"/>
          <w:lang w:val="zh-CN"/>
        </w:rPr>
      </w:pPr>
      <w:r>
        <w:rPr>
          <w:rFonts w:hint="eastAsia" w:ascii="宋体" w:hAnsi="宋体"/>
          <w:szCs w:val="21"/>
          <w:lang w:val="zh-CN"/>
        </w:rPr>
        <w:t xml:space="preserve">邮 </w:t>
      </w:r>
      <w:r>
        <w:rPr>
          <w:rFonts w:ascii="宋体" w:hAnsi="宋体"/>
          <w:szCs w:val="21"/>
          <w:lang w:val="zh-CN"/>
        </w:rPr>
        <w:t xml:space="preserve"> </w:t>
      </w:r>
      <w:r>
        <w:rPr>
          <w:rFonts w:hint="eastAsia" w:ascii="宋体" w:hAnsi="宋体"/>
          <w:szCs w:val="21"/>
          <w:lang w:val="zh-CN"/>
        </w:rPr>
        <w:t>箱：</w:t>
      </w:r>
      <w:r>
        <w:rPr>
          <w:rFonts w:ascii="宋体" w:hAnsi="宋体"/>
          <w:szCs w:val="21"/>
          <w:lang w:val="zh-CN"/>
        </w:rPr>
        <w:t>jsgczb@sina.com</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zh-CN"/>
        </w:rPr>
        <w:t>联系人：</w:t>
      </w:r>
      <w:r>
        <w:rPr>
          <w:rFonts w:hint="eastAsia" w:asciiTheme="minorEastAsia" w:hAnsiTheme="minorEastAsia" w:eastAsiaTheme="minorEastAsia"/>
          <w:szCs w:val="21"/>
        </w:rPr>
        <w:t>朱丽宁  弓镇</w:t>
      </w:r>
    </w:p>
    <w:p>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lang w:val="zh-CN"/>
        </w:rPr>
        <w:t>联系电话：</w:t>
      </w:r>
      <w:r>
        <w:rPr>
          <w:rFonts w:hint="eastAsia" w:asciiTheme="minorEastAsia" w:hAnsiTheme="minorEastAsia" w:eastAsiaTheme="minorEastAsia"/>
          <w:szCs w:val="21"/>
        </w:rPr>
        <w:t>025-83692809</w:t>
      </w:r>
    </w:p>
    <w:p>
      <w:pPr>
        <w:widowControl/>
        <w:shd w:val="clear" w:color="auto" w:fill="FFFFFF"/>
        <w:spacing w:line="360" w:lineRule="auto"/>
        <w:ind w:firstLine="454" w:firstLineChars="200"/>
        <w:jc w:val="left"/>
        <w:rPr>
          <w:rFonts w:cs="Arial" w:asciiTheme="minorEastAsia" w:hAnsiTheme="minorEastAsia" w:eastAsiaTheme="minorEastAsia"/>
          <w:b/>
          <w:spacing w:val="8"/>
          <w:kern w:val="0"/>
          <w:szCs w:val="21"/>
        </w:rPr>
      </w:pPr>
      <w:r>
        <w:rPr>
          <w:rFonts w:cs="Arial" w:asciiTheme="minorEastAsia" w:hAnsiTheme="minorEastAsia" w:eastAsiaTheme="minorEastAsia"/>
          <w:b/>
          <w:spacing w:val="8"/>
          <w:kern w:val="0"/>
          <w:szCs w:val="21"/>
        </w:rPr>
        <w:t>7</w:t>
      </w:r>
      <w:r>
        <w:rPr>
          <w:rFonts w:hint="eastAsia" w:cs="Arial" w:asciiTheme="minorEastAsia" w:hAnsiTheme="minorEastAsia" w:eastAsiaTheme="minorEastAsia"/>
          <w:b/>
          <w:spacing w:val="8"/>
          <w:kern w:val="0"/>
          <w:szCs w:val="21"/>
        </w:rPr>
        <w:t>.</w:t>
      </w:r>
      <w:r>
        <w:rPr>
          <w:rFonts w:cs="Arial" w:asciiTheme="minorEastAsia" w:hAnsiTheme="minorEastAsia" w:eastAsiaTheme="minorEastAsia"/>
          <w:b/>
          <w:spacing w:val="8"/>
          <w:kern w:val="0"/>
          <w:szCs w:val="21"/>
        </w:rPr>
        <w:t>3项目联系方式</w:t>
      </w:r>
    </w:p>
    <w:p>
      <w:pPr>
        <w:widowControl/>
        <w:shd w:val="clear" w:color="auto" w:fill="FFFFFF"/>
        <w:spacing w:line="360" w:lineRule="auto"/>
        <w:ind w:firstLine="452" w:firstLineChars="200"/>
        <w:jc w:val="left"/>
        <w:rPr>
          <w:rFonts w:cs="Arial" w:asciiTheme="minorEastAsia" w:hAnsiTheme="minorEastAsia" w:eastAsiaTheme="minorEastAsia"/>
          <w:spacing w:val="8"/>
          <w:kern w:val="0"/>
          <w:szCs w:val="21"/>
        </w:rPr>
      </w:pPr>
      <w:r>
        <w:rPr>
          <w:rFonts w:cs="Arial" w:asciiTheme="minorEastAsia" w:hAnsiTheme="minorEastAsia" w:eastAsiaTheme="minorEastAsia"/>
          <w:spacing w:val="8"/>
          <w:kern w:val="0"/>
          <w:szCs w:val="21"/>
        </w:rPr>
        <w:t>项目联系人</w:t>
      </w:r>
      <w:r>
        <w:rPr>
          <w:rFonts w:hint="eastAsia" w:cs="Arial" w:asciiTheme="minorEastAsia" w:hAnsiTheme="minorEastAsia" w:eastAsiaTheme="minorEastAsia"/>
          <w:spacing w:val="8"/>
          <w:kern w:val="0"/>
          <w:szCs w:val="21"/>
        </w:rPr>
        <w:t>：朱丽宁  弓镇</w:t>
      </w:r>
    </w:p>
    <w:p>
      <w:pPr>
        <w:widowControl/>
        <w:shd w:val="clear" w:color="auto" w:fill="FFFFFF"/>
        <w:spacing w:line="360" w:lineRule="auto"/>
        <w:ind w:firstLine="452" w:firstLineChars="200"/>
        <w:jc w:val="left"/>
        <w:rPr>
          <w:rFonts w:asciiTheme="minorEastAsia" w:hAnsiTheme="minorEastAsia" w:eastAsiaTheme="minorEastAsia"/>
          <w:szCs w:val="21"/>
        </w:rPr>
      </w:pPr>
      <w:r>
        <w:rPr>
          <w:rFonts w:hint="eastAsia" w:cs="Arial" w:asciiTheme="minorEastAsia" w:hAnsiTheme="minorEastAsia" w:eastAsiaTheme="minorEastAsia"/>
          <w:spacing w:val="8"/>
          <w:kern w:val="0"/>
          <w:szCs w:val="21"/>
        </w:rPr>
        <w:t>联系电话：</w:t>
      </w:r>
      <w:r>
        <w:rPr>
          <w:rFonts w:hint="eastAsia" w:asciiTheme="minorEastAsia" w:hAnsiTheme="minorEastAsia" w:eastAsiaTheme="minorEastAsia"/>
          <w:szCs w:val="21"/>
        </w:rPr>
        <w:t xml:space="preserve">025-83692809 </w:t>
      </w:r>
    </w:p>
    <w:p>
      <w:pPr>
        <w:widowControl/>
        <w:spacing w:line="360" w:lineRule="auto"/>
        <w:rPr>
          <w:rFonts w:cs="宋体" w:asciiTheme="minorEastAsia" w:hAnsiTheme="minorEastAsia" w:eastAsiaTheme="minorEastAsia"/>
          <w:kern w:val="0"/>
          <w:szCs w:val="21"/>
        </w:rPr>
      </w:pPr>
    </w:p>
    <w:p>
      <w:pPr>
        <w:widowControl/>
        <w:spacing w:line="360" w:lineRule="auto"/>
        <w:rPr>
          <w:rFonts w:cs="宋体" w:asciiTheme="minorEastAsia" w:hAnsiTheme="minorEastAsia" w:eastAsiaTheme="minorEastAsia"/>
          <w:kern w:val="0"/>
          <w:sz w:val="24"/>
        </w:rPr>
      </w:pPr>
    </w:p>
    <w:p>
      <w:pPr>
        <w:widowControl/>
        <w:spacing w:line="360" w:lineRule="auto"/>
        <w:rPr>
          <w:rFonts w:cs="宋体" w:asciiTheme="minorEastAsia" w:hAnsiTheme="minorEastAsia" w:eastAsiaTheme="minorEastAsia"/>
          <w:kern w:val="0"/>
          <w:sz w:val="24"/>
        </w:rPr>
      </w:pPr>
    </w:p>
    <w:p>
      <w:pPr>
        <w:pStyle w:val="2"/>
        <w:numPr>
          <w:ilvl w:val="0"/>
          <w:numId w:val="0"/>
        </w:numPr>
        <w:rPr>
          <w:rFonts w:asciiTheme="minorEastAsia" w:hAnsiTheme="minorEastAsia" w:eastAsiaTheme="minorEastAsia"/>
        </w:rPr>
        <w:sectPr>
          <w:footerReference r:id="rId6" w:type="first"/>
          <w:footerReference r:id="rId5" w:type="default"/>
          <w:pgSz w:w="11906" w:h="16838"/>
          <w:pgMar w:top="1440" w:right="1440" w:bottom="1440" w:left="1440" w:header="1191" w:footer="964" w:gutter="0"/>
          <w:pgNumType w:start="1"/>
          <w:cols w:space="720" w:num="1"/>
          <w:titlePg/>
          <w:docGrid w:type="lines" w:linePitch="312" w:charSpace="0"/>
        </w:sectPr>
      </w:pPr>
      <w:bookmarkStart w:id="18" w:name="_Toc92372457"/>
    </w:p>
    <w:p>
      <w:pPr>
        <w:pStyle w:val="2"/>
        <w:numPr>
          <w:ilvl w:val="0"/>
          <w:numId w:val="0"/>
        </w:numPr>
        <w:rPr>
          <w:rFonts w:asciiTheme="minorEastAsia" w:hAnsiTheme="minorEastAsia" w:eastAsiaTheme="minorEastAsia"/>
        </w:rPr>
      </w:pPr>
      <w:r>
        <w:rPr>
          <w:rFonts w:hint="eastAsia" w:asciiTheme="minorEastAsia" w:hAnsiTheme="minorEastAsia" w:eastAsiaTheme="minorEastAsia"/>
        </w:rPr>
        <w:t>第二章</w:t>
      </w:r>
      <w:bookmarkStart w:id="19" w:name="_Toc452625218"/>
      <w:r>
        <w:rPr>
          <w:rFonts w:hint="eastAsia" w:asciiTheme="minorEastAsia" w:hAnsiTheme="minorEastAsia" w:eastAsiaTheme="minorEastAsia"/>
        </w:rPr>
        <w:t xml:space="preserve"> </w:t>
      </w:r>
      <w:bookmarkEnd w:id="7"/>
      <w:bookmarkEnd w:id="19"/>
      <w:r>
        <w:rPr>
          <w:rFonts w:hint="eastAsia" w:asciiTheme="minorEastAsia" w:hAnsiTheme="minorEastAsia" w:eastAsiaTheme="minorEastAsia"/>
        </w:rPr>
        <w:t>供应商须知</w:t>
      </w:r>
      <w:bookmarkEnd w:id="18"/>
    </w:p>
    <w:p>
      <w:pPr>
        <w:autoSpaceDE w:val="0"/>
        <w:autoSpaceDN w:val="0"/>
        <w:adjustRightInd w:val="0"/>
        <w:snapToGrid w:val="0"/>
        <w:spacing w:line="360" w:lineRule="auto"/>
        <w:ind w:firstLine="420"/>
        <w:rPr>
          <w:rFonts w:cs="宋体" w:asciiTheme="minorEastAsia" w:hAnsiTheme="minorEastAsia" w:eastAsiaTheme="minorEastAsia"/>
          <w:b/>
          <w:bCs/>
          <w:szCs w:val="21"/>
          <w:lang w:val="zh-CN"/>
        </w:rPr>
      </w:pPr>
      <w:r>
        <w:rPr>
          <w:rFonts w:hint="eastAsia" w:cs="宋体" w:asciiTheme="minorEastAsia" w:hAnsiTheme="minorEastAsia" w:eastAsiaTheme="minorEastAsia"/>
          <w:b/>
          <w:bCs/>
          <w:szCs w:val="21"/>
          <w:lang w:val="zh-CN"/>
        </w:rPr>
        <w:t>一、总    则</w:t>
      </w:r>
    </w:p>
    <w:p>
      <w:pPr>
        <w:spacing w:line="360" w:lineRule="auto"/>
        <w:ind w:firstLine="422" w:firstLineChars="200"/>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1、适用法律</w:t>
      </w:r>
    </w:p>
    <w:p>
      <w:pPr>
        <w:autoSpaceDE w:val="0"/>
        <w:autoSpaceDN w:val="0"/>
        <w:adjustRightInd w:val="0"/>
        <w:snapToGrid w:val="0"/>
        <w:spacing w:line="360" w:lineRule="auto"/>
        <w:ind w:firstLine="420"/>
        <w:rPr>
          <w:rFonts w:asciiTheme="minorEastAsia" w:hAnsiTheme="minorEastAsia" w:eastAsiaTheme="minorEastAsia"/>
          <w:color w:val="000000" w:themeColor="text1"/>
          <w:szCs w:val="21"/>
          <w:lang w:val="zh-CN"/>
        </w:rPr>
      </w:pPr>
      <w:r>
        <w:rPr>
          <w:rFonts w:hint="eastAsia" w:asciiTheme="minorEastAsia" w:hAnsiTheme="minorEastAsia" w:eastAsiaTheme="minorEastAsia"/>
          <w:kern w:val="0"/>
          <w:szCs w:val="21"/>
        </w:rPr>
        <w:t>1.1本次采购适用</w:t>
      </w:r>
      <w:r>
        <w:rPr>
          <w:rFonts w:hint="eastAsia" w:cs="宋体" w:asciiTheme="minorEastAsia" w:hAnsiTheme="minorEastAsia" w:eastAsiaTheme="minorEastAsia"/>
          <w:szCs w:val="21"/>
          <w:lang w:val="zh-CN"/>
        </w:rPr>
        <w:t>《中华人民共和国政府采购法》、《中华人民共和国政府采购法实施条例》、《</w:t>
      </w:r>
      <w:r>
        <w:rPr>
          <w:rFonts w:hint="eastAsia" w:cs="宋体" w:asciiTheme="minorEastAsia" w:hAnsiTheme="minorEastAsia" w:eastAsiaTheme="minorEastAsia"/>
          <w:szCs w:val="21"/>
        </w:rPr>
        <w:t>政府采购</w:t>
      </w:r>
      <w:r>
        <w:rPr>
          <w:rFonts w:hint="eastAsia" w:cs="宋体" w:asciiTheme="minorEastAsia" w:hAnsiTheme="minorEastAsia" w:eastAsiaTheme="minorEastAsia"/>
          <w:color w:val="000000" w:themeColor="text1"/>
          <w:szCs w:val="21"/>
        </w:rPr>
        <w:t>非招标采购方式管理办法</w:t>
      </w:r>
      <w:r>
        <w:rPr>
          <w:rFonts w:hint="eastAsia" w:cs="宋体" w:asciiTheme="minorEastAsia" w:hAnsiTheme="minorEastAsia" w:eastAsiaTheme="minorEastAsia"/>
          <w:color w:val="000000" w:themeColor="text1"/>
          <w:szCs w:val="21"/>
          <w:lang w:val="zh-CN"/>
        </w:rPr>
        <w:t>》</w:t>
      </w:r>
      <w:r>
        <w:rPr>
          <w:rFonts w:hint="eastAsia" w:cs="宋体" w:asciiTheme="minorEastAsia" w:hAnsiTheme="minorEastAsia" w:eastAsiaTheme="minorEastAsia"/>
          <w:color w:val="000000" w:themeColor="text1"/>
          <w:szCs w:val="21"/>
        </w:rPr>
        <w:t>等</w:t>
      </w:r>
      <w:r>
        <w:rPr>
          <w:rFonts w:hint="eastAsia" w:cs="宋体" w:asciiTheme="minorEastAsia" w:hAnsiTheme="minorEastAsia" w:eastAsiaTheme="minorEastAsia"/>
          <w:color w:val="000000" w:themeColor="text1"/>
          <w:szCs w:val="21"/>
          <w:lang w:val="zh-CN"/>
        </w:rPr>
        <w:t>有关法律、规章和规定等。</w:t>
      </w:r>
    </w:p>
    <w:p>
      <w:pPr>
        <w:spacing w:line="360" w:lineRule="auto"/>
        <w:ind w:firstLine="422" w:firstLineChars="200"/>
        <w:rPr>
          <w:rFonts w:cs="宋体" w:asciiTheme="minorEastAsia" w:hAnsiTheme="minorEastAsia" w:eastAsiaTheme="minorEastAsia"/>
          <w:b/>
          <w:color w:val="000000" w:themeColor="text1"/>
          <w:szCs w:val="21"/>
          <w:lang w:val="zh-CN"/>
        </w:rPr>
      </w:pPr>
      <w:r>
        <w:rPr>
          <w:rFonts w:hint="eastAsia" w:cs="宋体" w:asciiTheme="minorEastAsia" w:hAnsiTheme="minorEastAsia" w:eastAsiaTheme="minorEastAsia"/>
          <w:b/>
          <w:color w:val="000000" w:themeColor="text1"/>
          <w:szCs w:val="21"/>
          <w:lang w:val="zh-CN"/>
        </w:rPr>
        <w:t>2、定义</w:t>
      </w:r>
    </w:p>
    <w:p>
      <w:pPr>
        <w:widowControl/>
        <w:shd w:val="clear" w:color="auto" w:fill="FFFFFF"/>
        <w:spacing w:line="360" w:lineRule="auto"/>
        <w:ind w:firstLine="420"/>
        <w:rPr>
          <w:rFonts w:asciiTheme="minorEastAsia" w:hAnsiTheme="minorEastAsia" w:eastAsiaTheme="minorEastAsia"/>
          <w:color w:val="000000" w:themeColor="text1"/>
          <w:kern w:val="0"/>
          <w:szCs w:val="21"/>
        </w:rPr>
      </w:pPr>
      <w:bookmarkStart w:id="20" w:name="_Hlk44579770"/>
      <w:r>
        <w:rPr>
          <w:rFonts w:hint="eastAsia" w:asciiTheme="minorEastAsia" w:hAnsiTheme="minorEastAsia" w:eastAsiaTheme="minorEastAsia"/>
          <w:color w:val="000000" w:themeColor="text1"/>
          <w:kern w:val="0"/>
          <w:szCs w:val="21"/>
        </w:rPr>
        <w:t>2.1“采购人”是指南京艺术学院。</w:t>
      </w:r>
    </w:p>
    <w:p>
      <w:pPr>
        <w:widowControl/>
        <w:shd w:val="clear" w:color="auto" w:fill="FFFFFF"/>
        <w:spacing w:line="360" w:lineRule="auto"/>
        <w:ind w:firstLine="420"/>
        <w:rPr>
          <w:rFonts w:asciiTheme="minorEastAsia" w:hAnsiTheme="minorEastAsia" w:eastAsiaTheme="minorEastAsia"/>
          <w:color w:val="000000" w:themeColor="text1"/>
          <w:kern w:val="0"/>
          <w:szCs w:val="21"/>
        </w:rPr>
      </w:pPr>
      <w:r>
        <w:rPr>
          <w:rFonts w:hint="eastAsia" w:asciiTheme="minorEastAsia" w:hAnsiTheme="minorEastAsia" w:eastAsiaTheme="minorEastAsia"/>
          <w:color w:val="000000" w:themeColor="text1"/>
          <w:kern w:val="0"/>
          <w:szCs w:val="21"/>
        </w:rPr>
        <w:t>2.2“</w:t>
      </w:r>
      <w:r>
        <w:rPr>
          <w:rFonts w:asciiTheme="minorEastAsia" w:hAnsiTheme="minorEastAsia" w:eastAsiaTheme="minorEastAsia"/>
          <w:color w:val="000000" w:themeColor="text1"/>
          <w:kern w:val="0"/>
          <w:szCs w:val="21"/>
        </w:rPr>
        <w:t>供应商</w:t>
      </w:r>
      <w:r>
        <w:rPr>
          <w:rFonts w:hint="eastAsia" w:asciiTheme="minorEastAsia" w:hAnsiTheme="minorEastAsia" w:eastAsiaTheme="minorEastAsia"/>
          <w:color w:val="000000" w:themeColor="text1"/>
          <w:kern w:val="0"/>
          <w:szCs w:val="21"/>
        </w:rPr>
        <w:t>”</w:t>
      </w:r>
      <w:r>
        <w:rPr>
          <w:rFonts w:asciiTheme="minorEastAsia" w:hAnsiTheme="minorEastAsia" w:eastAsiaTheme="minorEastAsia"/>
          <w:color w:val="000000" w:themeColor="text1"/>
          <w:kern w:val="0"/>
          <w:szCs w:val="21"/>
        </w:rPr>
        <w:t>是</w:t>
      </w:r>
      <w:r>
        <w:rPr>
          <w:rFonts w:hint="eastAsia" w:asciiTheme="minorEastAsia" w:hAnsiTheme="minorEastAsia" w:eastAsiaTheme="minorEastAsia"/>
          <w:color w:val="000000" w:themeColor="text1"/>
          <w:kern w:val="0"/>
          <w:szCs w:val="21"/>
        </w:rPr>
        <w:t>指参加单一来源，并符合单一来源采购文件规定资格条件的法人、其他组织或者自然人。</w:t>
      </w:r>
    </w:p>
    <w:p>
      <w:pPr>
        <w:widowControl/>
        <w:shd w:val="clear" w:color="auto" w:fill="FFFFFF"/>
        <w:spacing w:line="360" w:lineRule="auto"/>
        <w:ind w:firstLine="420"/>
        <w:rPr>
          <w:rFonts w:asciiTheme="minorEastAsia" w:hAnsiTheme="minorEastAsia" w:eastAsiaTheme="minorEastAsia"/>
          <w:color w:val="000000" w:themeColor="text1"/>
          <w:kern w:val="0"/>
          <w:szCs w:val="21"/>
        </w:rPr>
      </w:pPr>
      <w:r>
        <w:rPr>
          <w:rFonts w:hint="eastAsia" w:asciiTheme="minorEastAsia" w:hAnsiTheme="minorEastAsia" w:eastAsiaTheme="minorEastAsia"/>
          <w:color w:val="000000" w:themeColor="text1"/>
          <w:kern w:val="0"/>
          <w:szCs w:val="21"/>
        </w:rPr>
        <w:t>2.3“采购代理机构”</w:t>
      </w:r>
      <w:r>
        <w:rPr>
          <w:rFonts w:asciiTheme="minorEastAsia" w:hAnsiTheme="minorEastAsia" w:eastAsiaTheme="minorEastAsia"/>
          <w:color w:val="000000" w:themeColor="text1"/>
          <w:kern w:val="0"/>
          <w:szCs w:val="21"/>
        </w:rPr>
        <w:t>是指</w:t>
      </w:r>
      <w:r>
        <w:rPr>
          <w:rFonts w:hint="eastAsia" w:asciiTheme="minorEastAsia" w:hAnsiTheme="minorEastAsia" w:eastAsiaTheme="minorEastAsia"/>
          <w:color w:val="000000" w:themeColor="text1"/>
          <w:kern w:val="0"/>
          <w:szCs w:val="21"/>
        </w:rPr>
        <w:t>江苏国采工程咨询有限公司</w:t>
      </w:r>
      <w:r>
        <w:rPr>
          <w:rFonts w:asciiTheme="minorEastAsia" w:hAnsiTheme="minorEastAsia" w:eastAsiaTheme="minorEastAsia"/>
          <w:color w:val="000000" w:themeColor="text1"/>
          <w:kern w:val="0"/>
          <w:szCs w:val="21"/>
        </w:rPr>
        <w:t xml:space="preserve"> 。</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2.4“货物和服务”指本单一来源采购文件中所述</w:t>
      </w:r>
      <w:r>
        <w:rPr>
          <w:rFonts w:hint="eastAsia" w:asciiTheme="minorEastAsia" w:hAnsiTheme="minorEastAsia" w:eastAsiaTheme="minorEastAsia"/>
          <w:bCs/>
          <w:kern w:val="0"/>
          <w:szCs w:val="21"/>
        </w:rPr>
        <w:t>产品</w:t>
      </w:r>
      <w:r>
        <w:rPr>
          <w:rFonts w:hint="eastAsia" w:asciiTheme="minorEastAsia" w:hAnsiTheme="minorEastAsia" w:eastAsiaTheme="minorEastAsia"/>
          <w:kern w:val="0"/>
          <w:szCs w:val="21"/>
        </w:rPr>
        <w:t>及相关服务。</w:t>
      </w:r>
    </w:p>
    <w:bookmarkEnd w:id="20"/>
    <w:p>
      <w:pPr>
        <w:autoSpaceDE w:val="0"/>
        <w:autoSpaceDN w:val="0"/>
        <w:adjustRightInd w:val="0"/>
        <w:snapToGrid w:val="0"/>
        <w:spacing w:line="360" w:lineRule="auto"/>
        <w:ind w:firstLine="420"/>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二、响应文件编制</w:t>
      </w:r>
    </w:p>
    <w:p>
      <w:pPr>
        <w:autoSpaceDE w:val="0"/>
        <w:autoSpaceDN w:val="0"/>
        <w:adjustRightInd w:val="0"/>
        <w:snapToGrid w:val="0"/>
        <w:spacing w:line="360" w:lineRule="auto"/>
        <w:ind w:firstLine="420"/>
        <w:rPr>
          <w:rFonts w:cs="宋体" w:asciiTheme="minorEastAsia" w:hAnsiTheme="minorEastAsia" w:eastAsiaTheme="minorEastAsia"/>
          <w:b/>
          <w:bCs/>
          <w:szCs w:val="21"/>
          <w:lang w:val="zh-CN"/>
        </w:rPr>
      </w:pPr>
      <w:r>
        <w:rPr>
          <w:rFonts w:cs="宋体" w:asciiTheme="minorEastAsia" w:hAnsiTheme="minorEastAsia" w:eastAsiaTheme="minorEastAsia"/>
          <w:b/>
          <w:bCs/>
          <w:szCs w:val="21"/>
          <w:lang w:val="zh-CN"/>
        </w:rPr>
        <w:t>3</w:t>
      </w:r>
      <w:r>
        <w:rPr>
          <w:rFonts w:hint="eastAsia" w:cs="宋体" w:asciiTheme="minorEastAsia" w:hAnsiTheme="minorEastAsia" w:eastAsiaTheme="minorEastAsia"/>
          <w:b/>
          <w:bCs/>
          <w:szCs w:val="21"/>
          <w:lang w:val="zh-CN"/>
        </w:rPr>
        <w:t>、响应文件的语言、计量单位、货币和编制</w:t>
      </w:r>
    </w:p>
    <w:p>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cs="宋体" w:asciiTheme="minorEastAsia" w:hAnsiTheme="minorEastAsia" w:eastAsiaTheme="minorEastAsia"/>
          <w:szCs w:val="21"/>
          <w:lang w:val="zh-CN"/>
        </w:rPr>
        <w:t>3</w:t>
      </w:r>
      <w:r>
        <w:rPr>
          <w:rFonts w:hint="eastAsia" w:cs="宋体" w:asciiTheme="minorEastAsia" w:hAnsiTheme="minorEastAsia" w:eastAsiaTheme="minorEastAsia"/>
          <w:szCs w:val="21"/>
          <w:lang w:val="zh-CN"/>
        </w:rPr>
        <w:t>.1 供应商提交的响应文件、技术文件和资料，包括图纸中的说明，以及供应商与采购代理机构就有关单一来源的所有来往函电均应使用中文。响应文件中若有英文或其他语言文字的资料，应提供相应的中文翻译资料。对不同文本响应文件的解释发生异议的，以中文文本为准。</w:t>
      </w:r>
    </w:p>
    <w:p>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cs="宋体" w:asciiTheme="minorEastAsia" w:hAnsiTheme="minorEastAsia" w:eastAsiaTheme="minorEastAsia"/>
          <w:szCs w:val="21"/>
          <w:lang w:val="zh-CN"/>
        </w:rPr>
        <w:t>3</w:t>
      </w:r>
      <w:r>
        <w:rPr>
          <w:rFonts w:hint="eastAsia" w:cs="宋体" w:asciiTheme="minorEastAsia" w:hAnsiTheme="minorEastAsia" w:eastAsiaTheme="minorEastAsia"/>
          <w:szCs w:val="21"/>
          <w:lang w:val="zh-CN"/>
        </w:rPr>
        <w:t>.2 供应商所使用的计量单位应为国家法定计量单位。</w:t>
      </w:r>
    </w:p>
    <w:p>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cs="宋体" w:asciiTheme="minorEastAsia" w:hAnsiTheme="minorEastAsia" w:eastAsiaTheme="minorEastAsia"/>
          <w:szCs w:val="21"/>
          <w:lang w:val="zh-CN"/>
        </w:rPr>
        <w:t>3</w:t>
      </w:r>
      <w:r>
        <w:rPr>
          <w:rFonts w:hint="eastAsia" w:cs="宋体" w:asciiTheme="minorEastAsia" w:hAnsiTheme="minorEastAsia" w:eastAsiaTheme="minorEastAsia"/>
          <w:szCs w:val="21"/>
          <w:lang w:val="zh-CN"/>
        </w:rPr>
        <w:t>.3 供应商应用人民币报价。报价产品如果是进口产品的，应提供人民币与外币之间的汇率；报价单位为“元”。（如有）</w:t>
      </w:r>
    </w:p>
    <w:p>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cs="宋体" w:asciiTheme="minorEastAsia" w:hAnsiTheme="minorEastAsia" w:eastAsiaTheme="minorEastAsia"/>
          <w:szCs w:val="21"/>
          <w:lang w:val="zh-CN"/>
        </w:rPr>
        <w:t>3</w:t>
      </w:r>
      <w:r>
        <w:rPr>
          <w:rFonts w:hint="eastAsia" w:cs="宋体" w:asciiTheme="minorEastAsia" w:hAnsiTheme="minorEastAsia" w:eastAsiaTheme="minorEastAsia"/>
          <w:szCs w:val="21"/>
          <w:lang w:val="zh-CN"/>
        </w:rPr>
        <w:t>.4 响应文件应字迹清楚、内容齐全、不得涂改。如有修改，修改处须有供应商公章或投标专用章和法定代表人或其授权协商代表签字。</w:t>
      </w:r>
    </w:p>
    <w:p>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cs="宋体" w:asciiTheme="minorEastAsia" w:hAnsiTheme="minorEastAsia" w:eastAsiaTheme="minorEastAsia"/>
          <w:szCs w:val="21"/>
          <w:lang w:val="zh-CN"/>
        </w:rPr>
        <w:t>3</w:t>
      </w:r>
      <w:r>
        <w:rPr>
          <w:rFonts w:hint="eastAsia" w:cs="宋体" w:asciiTheme="minorEastAsia" w:hAnsiTheme="minorEastAsia" w:eastAsiaTheme="minorEastAsia"/>
          <w:szCs w:val="21"/>
          <w:lang w:val="zh-CN"/>
        </w:rPr>
        <w:t>.5 响应文件应按照单一来源采购文件规定的顺序，统一用A4规格幅面打印、装订成册并编制目录，由于编排混乱导致响应文件被误读或查找不到，责任由供应商承担。</w:t>
      </w:r>
    </w:p>
    <w:p>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cs="宋体" w:asciiTheme="minorEastAsia" w:hAnsiTheme="minorEastAsia" w:eastAsiaTheme="minorEastAsia"/>
          <w:szCs w:val="21"/>
          <w:lang w:val="zh-CN"/>
        </w:rPr>
        <w:t>3</w:t>
      </w:r>
      <w:r>
        <w:rPr>
          <w:rFonts w:hint="eastAsia" w:cs="宋体" w:asciiTheme="minorEastAsia" w:hAnsiTheme="minorEastAsia" w:eastAsiaTheme="minorEastAsia"/>
          <w:szCs w:val="21"/>
          <w:lang w:val="zh-CN"/>
        </w:rPr>
        <w:t>.6 供应商应在响应文件中写清相应的项目编号、项目名称、供应商全称、地址、电话、传真等。</w:t>
      </w:r>
    </w:p>
    <w:p>
      <w:pPr>
        <w:autoSpaceDE w:val="0"/>
        <w:autoSpaceDN w:val="0"/>
        <w:adjustRightInd w:val="0"/>
        <w:snapToGrid w:val="0"/>
        <w:spacing w:line="360" w:lineRule="auto"/>
        <w:ind w:firstLine="420"/>
        <w:rPr>
          <w:rFonts w:cs="宋体" w:asciiTheme="minorEastAsia" w:hAnsiTheme="minorEastAsia" w:eastAsiaTheme="minorEastAsia"/>
          <w:b/>
          <w:bCs/>
          <w:szCs w:val="21"/>
          <w:lang w:val="zh-CN"/>
        </w:rPr>
      </w:pPr>
      <w:r>
        <w:rPr>
          <w:rFonts w:cs="宋体" w:asciiTheme="minorEastAsia" w:hAnsiTheme="minorEastAsia" w:eastAsiaTheme="minorEastAsia"/>
          <w:b/>
          <w:bCs/>
          <w:szCs w:val="21"/>
          <w:lang w:val="zh-CN"/>
        </w:rPr>
        <w:t>4</w:t>
      </w:r>
      <w:r>
        <w:rPr>
          <w:rFonts w:hint="eastAsia" w:cs="宋体" w:asciiTheme="minorEastAsia" w:hAnsiTheme="minorEastAsia" w:eastAsiaTheme="minorEastAsia"/>
          <w:b/>
          <w:bCs/>
          <w:szCs w:val="21"/>
          <w:lang w:val="zh-CN"/>
        </w:rPr>
        <w:t>、响应文件的组成</w:t>
      </w:r>
    </w:p>
    <w:p>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cs="宋体" w:asciiTheme="minorEastAsia" w:hAnsiTheme="minorEastAsia" w:eastAsiaTheme="minorEastAsia"/>
          <w:szCs w:val="21"/>
          <w:lang w:val="zh-CN"/>
        </w:rPr>
        <w:t>4</w:t>
      </w:r>
      <w:r>
        <w:rPr>
          <w:rFonts w:hint="eastAsia" w:cs="宋体" w:asciiTheme="minorEastAsia" w:hAnsiTheme="minorEastAsia" w:eastAsiaTheme="minorEastAsia"/>
          <w:szCs w:val="21"/>
          <w:lang w:val="zh-CN"/>
        </w:rPr>
        <w:t>.1 供应商应当根据单一来源采购文件要求编制响应文件，并根据自己的商务能力、技术水平对单一来源采购文件提出的要求和条件逐条标明是否响应。</w:t>
      </w:r>
    </w:p>
    <w:p>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cs="宋体" w:asciiTheme="minorEastAsia" w:hAnsiTheme="minorEastAsia" w:eastAsiaTheme="minorEastAsia"/>
          <w:szCs w:val="21"/>
          <w:lang w:val="zh-CN"/>
        </w:rPr>
        <w:t>4</w:t>
      </w:r>
      <w:r>
        <w:rPr>
          <w:rFonts w:hint="eastAsia" w:cs="宋体" w:asciiTheme="minorEastAsia" w:hAnsiTheme="minorEastAsia" w:eastAsiaTheme="minorEastAsia"/>
          <w:szCs w:val="21"/>
          <w:lang w:val="zh-CN"/>
        </w:rPr>
        <w:t>.2 响应文件由商务部分、技术部分、价格部分，以及其他部分组成。</w:t>
      </w:r>
    </w:p>
    <w:p>
      <w:pPr>
        <w:autoSpaceDE w:val="0"/>
        <w:autoSpaceDN w:val="0"/>
        <w:adjustRightInd w:val="0"/>
        <w:snapToGrid w:val="0"/>
        <w:spacing w:line="360" w:lineRule="auto"/>
        <w:ind w:firstLine="420"/>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.3 本次采购的最小单位是包。采购项目的技术要求中未分包的，供应商对要求提供的服务不得部分投标；采购项目的技术要求中已经分包的，可以以包为单位投标。</w:t>
      </w:r>
    </w:p>
    <w:p>
      <w:pPr>
        <w:autoSpaceDE w:val="0"/>
        <w:autoSpaceDN w:val="0"/>
        <w:adjustRightInd w:val="0"/>
        <w:spacing w:line="360" w:lineRule="auto"/>
        <w:ind w:firstLine="420"/>
        <w:rPr>
          <w:rFonts w:cs="宋体" w:asciiTheme="minorEastAsia" w:hAnsiTheme="minorEastAsia" w:eastAsiaTheme="minorEastAsia"/>
          <w:szCs w:val="21"/>
          <w:lang w:val="zh-CN"/>
        </w:rPr>
      </w:pPr>
      <w:r>
        <w:rPr>
          <w:rFonts w:cs="宋体" w:asciiTheme="minorEastAsia" w:hAnsiTheme="minorEastAsia" w:eastAsiaTheme="minorEastAsia"/>
          <w:bCs/>
          <w:szCs w:val="21"/>
          <w:lang w:val="zh-CN"/>
        </w:rPr>
        <w:t>4</w:t>
      </w:r>
      <w:r>
        <w:rPr>
          <w:rFonts w:hint="eastAsia" w:cs="宋体" w:asciiTheme="minorEastAsia" w:hAnsiTheme="minorEastAsia" w:eastAsiaTheme="minorEastAsia"/>
          <w:bCs/>
          <w:szCs w:val="21"/>
          <w:lang w:val="zh-CN"/>
        </w:rPr>
        <w:t xml:space="preserve">.4 </w:t>
      </w:r>
      <w:r>
        <w:rPr>
          <w:rFonts w:hint="eastAsia" w:cs="宋体" w:asciiTheme="minorEastAsia" w:hAnsiTheme="minorEastAsia" w:eastAsiaTheme="minorEastAsia"/>
          <w:b/>
          <w:bCs/>
          <w:szCs w:val="21"/>
          <w:lang w:val="zh-CN"/>
        </w:rPr>
        <w:t>响应文件的商务部分。</w:t>
      </w:r>
      <w:r>
        <w:rPr>
          <w:rFonts w:hint="eastAsia" w:cs="宋体" w:asciiTheme="minorEastAsia" w:hAnsiTheme="minorEastAsia" w:eastAsiaTheme="minorEastAsia"/>
          <w:szCs w:val="21"/>
          <w:lang w:val="zh-CN"/>
        </w:rPr>
        <w:t>商务部分是证明供应商有资格参加单一来源协商和成交后有能力履行合同的文件，</w:t>
      </w:r>
      <w:r>
        <w:rPr>
          <w:rFonts w:hint="eastAsia" w:cs="宋体" w:asciiTheme="minorEastAsia" w:hAnsiTheme="minorEastAsia" w:eastAsiaTheme="minorEastAsia"/>
          <w:szCs w:val="21"/>
        </w:rPr>
        <w:t>这些文件应能满足单一来源采购的要求</w:t>
      </w:r>
      <w:r>
        <w:rPr>
          <w:rFonts w:hint="eastAsia" w:cs="宋体" w:asciiTheme="minorEastAsia" w:hAnsiTheme="minorEastAsia" w:eastAsiaTheme="minorEastAsia"/>
          <w:szCs w:val="21"/>
          <w:lang w:val="zh-CN"/>
        </w:rPr>
        <w:t>，包括但不限于下列文件</w:t>
      </w:r>
      <w:r>
        <w:rPr>
          <w:rFonts w:hint="eastAsia" w:asciiTheme="minorEastAsia" w:hAnsiTheme="minorEastAsia" w:eastAsiaTheme="minorEastAsia"/>
          <w:kern w:val="0"/>
          <w:szCs w:val="21"/>
        </w:rPr>
        <w:t>（</w:t>
      </w:r>
      <w:r>
        <w:rPr>
          <w:rFonts w:hint="eastAsia" w:asciiTheme="minorEastAsia" w:hAnsiTheme="minorEastAsia" w:eastAsiaTheme="minorEastAsia"/>
          <w:b/>
          <w:kern w:val="0"/>
          <w:szCs w:val="21"/>
        </w:rPr>
        <w:t>（1）-（</w:t>
      </w:r>
      <w:r>
        <w:rPr>
          <w:rFonts w:asciiTheme="minorEastAsia" w:hAnsiTheme="minorEastAsia" w:eastAsiaTheme="minorEastAsia"/>
          <w:b/>
          <w:kern w:val="0"/>
          <w:szCs w:val="21"/>
        </w:rPr>
        <w:t>4</w:t>
      </w:r>
      <w:r>
        <w:rPr>
          <w:rFonts w:hint="eastAsia" w:asciiTheme="minorEastAsia" w:hAnsiTheme="minorEastAsia" w:eastAsiaTheme="minorEastAsia"/>
          <w:b/>
          <w:kern w:val="0"/>
          <w:szCs w:val="21"/>
        </w:rPr>
        <w:t>）所述材料如提供不全或不满足单一来源采购文件的实质性要求，协商小组有权否决供应商的投标</w:t>
      </w:r>
      <w:r>
        <w:rPr>
          <w:rFonts w:hint="eastAsia" w:asciiTheme="minorEastAsia" w:hAnsiTheme="minorEastAsia" w:eastAsiaTheme="minorEastAsia"/>
          <w:kern w:val="0"/>
          <w:szCs w:val="21"/>
        </w:rPr>
        <w:t>）</w:t>
      </w:r>
      <w:r>
        <w:rPr>
          <w:rFonts w:hint="eastAsia" w:cs="宋体" w:asciiTheme="minorEastAsia" w:hAnsiTheme="minorEastAsia" w:eastAsiaTheme="minorEastAsia"/>
          <w:szCs w:val="21"/>
          <w:lang w:val="zh-CN"/>
        </w:rPr>
        <w:t>：</w:t>
      </w:r>
    </w:p>
    <w:p>
      <w:pPr>
        <w:autoSpaceDE w:val="0"/>
        <w:autoSpaceDN w:val="0"/>
        <w:adjustRightInd w:val="0"/>
        <w:spacing w:line="360" w:lineRule="auto"/>
        <w:ind w:firstLine="420"/>
        <w:jc w:val="left"/>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（1）单一来源申请及声明</w:t>
      </w:r>
      <w:r>
        <w:rPr>
          <w:rFonts w:hint="eastAsia" w:asciiTheme="minorEastAsia" w:hAnsiTheme="minorEastAsia" w:eastAsiaTheme="minorEastAsia"/>
          <w:szCs w:val="21"/>
        </w:rPr>
        <w:t>（格式见附件）</w:t>
      </w:r>
      <w:r>
        <w:rPr>
          <w:rFonts w:hint="eastAsia" w:cs="宋体" w:asciiTheme="minorEastAsia" w:hAnsiTheme="minorEastAsia" w:eastAsiaTheme="minorEastAsia"/>
          <w:szCs w:val="21"/>
          <w:lang w:val="zh-CN"/>
        </w:rPr>
        <w:t>；</w:t>
      </w:r>
    </w:p>
    <w:p>
      <w:pPr>
        <w:widowControl/>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（2）法定代表人授权委托书及委托代理人的身份证复印件</w:t>
      </w:r>
      <w:r>
        <w:rPr>
          <w:rFonts w:hint="eastAsia" w:asciiTheme="minorEastAsia" w:hAnsiTheme="minorEastAsia" w:eastAsiaTheme="minorEastAsia"/>
          <w:szCs w:val="21"/>
        </w:rPr>
        <w:t>（格式见附件）</w:t>
      </w:r>
      <w:r>
        <w:rPr>
          <w:rFonts w:hint="eastAsia" w:cs="宋体" w:asciiTheme="minorEastAsia" w:hAnsiTheme="minorEastAsia" w:eastAsiaTheme="minorEastAsia"/>
          <w:kern w:val="0"/>
          <w:szCs w:val="21"/>
          <w:lang w:val="zh-CN"/>
        </w:rPr>
        <w:t>；</w:t>
      </w:r>
    </w:p>
    <w:p>
      <w:pPr>
        <w:widowControl/>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（3）</w:t>
      </w:r>
      <w:r>
        <w:rPr>
          <w:rFonts w:hint="eastAsia" w:asciiTheme="minorEastAsia" w:hAnsiTheme="minorEastAsia" w:eastAsiaTheme="minorEastAsia"/>
          <w:kern w:val="0"/>
          <w:szCs w:val="21"/>
        </w:rPr>
        <w:t>供应商资格证明文件：</w:t>
      </w:r>
    </w:p>
    <w:p>
      <w:pPr>
        <w:widowControl/>
        <w:adjustRightInd w:val="0"/>
        <w:spacing w:line="360" w:lineRule="auto"/>
        <w:ind w:firstLine="630" w:firstLineChars="300"/>
        <w:jc w:val="left"/>
        <w:rPr>
          <w:rFonts w:cs="宋体" w:asciiTheme="minorEastAsia" w:hAnsiTheme="minorEastAsia" w:eastAsiaTheme="minorEastAsia"/>
          <w:szCs w:val="21"/>
        </w:rPr>
      </w:pPr>
      <w:r>
        <w:rPr>
          <w:rFonts w:hint="eastAsia" w:asciiTheme="minorEastAsia" w:hAnsiTheme="minorEastAsia" w:eastAsiaTheme="minorEastAsia"/>
          <w:bCs/>
          <w:szCs w:val="21"/>
        </w:rPr>
        <w:t xml:space="preserve">① </w:t>
      </w:r>
      <w:r>
        <w:rPr>
          <w:rFonts w:hint="eastAsia" w:cs="宋体" w:asciiTheme="minorEastAsia" w:hAnsiTheme="minorEastAsia" w:eastAsiaTheme="minorEastAsia"/>
          <w:szCs w:val="21"/>
        </w:rPr>
        <w:t>第一章</w:t>
      </w:r>
      <w:r>
        <w:rPr>
          <w:rFonts w:hint="eastAsia" w:asciiTheme="minorEastAsia" w:hAnsiTheme="minorEastAsia" w:eastAsiaTheme="minorEastAsia"/>
          <w:szCs w:val="21"/>
        </w:rPr>
        <w:t>单一来源采购邀请</w:t>
      </w:r>
      <w:r>
        <w:rPr>
          <w:rFonts w:hint="eastAsia" w:cs="宋体" w:asciiTheme="minorEastAsia" w:hAnsiTheme="minorEastAsia" w:eastAsiaTheme="minorEastAsia"/>
          <w:szCs w:val="21"/>
        </w:rPr>
        <w:t xml:space="preserve">中 </w:t>
      </w:r>
      <w:r>
        <w:rPr>
          <w:rFonts w:cs="宋体" w:asciiTheme="minorEastAsia" w:hAnsiTheme="minorEastAsia" w:eastAsiaTheme="minorEastAsia"/>
          <w:szCs w:val="21"/>
        </w:rPr>
        <w:t>2</w:t>
      </w:r>
      <w:r>
        <w:rPr>
          <w:rFonts w:hint="eastAsia" w:cs="宋体" w:asciiTheme="minorEastAsia" w:hAnsiTheme="minorEastAsia" w:eastAsiaTheme="minorEastAsia"/>
          <w:szCs w:val="21"/>
        </w:rPr>
        <w:t>.1《中华人民共和国政府采购法》规定的资格条件证明文件；</w:t>
      </w:r>
    </w:p>
    <w:p>
      <w:pPr>
        <w:widowControl/>
        <w:adjustRightInd w:val="0"/>
        <w:spacing w:line="360" w:lineRule="auto"/>
        <w:ind w:firstLine="630" w:firstLineChars="300"/>
        <w:jc w:val="left"/>
        <w:rPr>
          <w:rFonts w:cs="宋体" w:asciiTheme="minorEastAsia" w:hAnsiTheme="minorEastAsia" w:eastAsiaTheme="minorEastAsia"/>
          <w:szCs w:val="21"/>
        </w:rPr>
      </w:pPr>
      <w:r>
        <w:rPr>
          <w:rFonts w:hint="eastAsia" w:asciiTheme="minorEastAsia" w:hAnsiTheme="minorEastAsia" w:eastAsiaTheme="minorEastAsia"/>
          <w:bCs/>
          <w:szCs w:val="21"/>
        </w:rPr>
        <w:t>②</w:t>
      </w:r>
      <w:r>
        <w:rPr>
          <w:rFonts w:hint="eastAsia" w:cs="宋体" w:asciiTheme="minorEastAsia" w:hAnsiTheme="minorEastAsia" w:eastAsiaTheme="minorEastAsia"/>
          <w:szCs w:val="21"/>
        </w:rPr>
        <w:t xml:space="preserve"> 第一章</w:t>
      </w:r>
      <w:r>
        <w:rPr>
          <w:rFonts w:hint="eastAsia" w:asciiTheme="minorEastAsia" w:hAnsiTheme="minorEastAsia" w:eastAsiaTheme="minorEastAsia"/>
          <w:szCs w:val="21"/>
        </w:rPr>
        <w:t>单一来源采购邀请</w:t>
      </w:r>
      <w:r>
        <w:rPr>
          <w:rFonts w:hint="eastAsia" w:cs="宋体" w:asciiTheme="minorEastAsia" w:hAnsiTheme="minorEastAsia" w:eastAsiaTheme="minorEastAsia"/>
          <w:szCs w:val="21"/>
        </w:rPr>
        <w:t xml:space="preserve">中 </w:t>
      </w:r>
      <w:r>
        <w:rPr>
          <w:rFonts w:cs="宋体" w:asciiTheme="minorEastAsia" w:hAnsiTheme="minorEastAsia" w:eastAsiaTheme="minorEastAsia"/>
          <w:szCs w:val="21"/>
        </w:rPr>
        <w:t>2</w:t>
      </w:r>
      <w:r>
        <w:rPr>
          <w:rFonts w:hint="eastAsia" w:cs="宋体" w:asciiTheme="minorEastAsia" w:hAnsiTheme="minorEastAsia" w:eastAsiaTheme="minorEastAsia"/>
          <w:szCs w:val="21"/>
        </w:rPr>
        <w:t>.</w:t>
      </w:r>
      <w:r>
        <w:rPr>
          <w:rFonts w:cs="宋体" w:asciiTheme="minorEastAsia" w:hAnsiTheme="minorEastAsia" w:eastAsiaTheme="minorEastAsia"/>
          <w:szCs w:val="21"/>
        </w:rPr>
        <w:t>2</w:t>
      </w:r>
      <w:r>
        <w:rPr>
          <w:rFonts w:hint="eastAsia" w:cs="宋体" w:asciiTheme="minorEastAsia" w:hAnsiTheme="minorEastAsia" w:eastAsiaTheme="minorEastAsia"/>
          <w:szCs w:val="21"/>
        </w:rPr>
        <w:t xml:space="preserve"> </w:t>
      </w:r>
      <w:r>
        <w:rPr>
          <w:rFonts w:hint="eastAsia" w:asciiTheme="minorEastAsia" w:hAnsiTheme="minorEastAsia" w:eastAsiaTheme="minorEastAsia"/>
          <w:bCs/>
          <w:szCs w:val="21"/>
        </w:rPr>
        <w:t>本项目特定资格要求证明文件（如有）</w:t>
      </w:r>
      <w:r>
        <w:rPr>
          <w:rFonts w:hint="eastAsia" w:cs="宋体" w:asciiTheme="minorEastAsia" w:hAnsiTheme="minorEastAsia" w:eastAsiaTheme="minorEastAsia"/>
          <w:szCs w:val="21"/>
        </w:rPr>
        <w:t>；</w:t>
      </w:r>
    </w:p>
    <w:p>
      <w:pPr>
        <w:spacing w:line="360" w:lineRule="auto"/>
        <w:ind w:firstLine="420" w:firstLineChars="200"/>
        <w:jc w:val="left"/>
        <w:rPr>
          <w:rFonts w:cs="Arial" w:asciiTheme="minorEastAsia" w:hAnsiTheme="minorEastAsia" w:eastAsiaTheme="minorEastAsia"/>
          <w:bCs/>
          <w:szCs w:val="21"/>
        </w:rPr>
      </w:pPr>
      <w:r>
        <w:rPr>
          <w:rFonts w:hint="eastAsia" w:cs="Arial" w:asciiTheme="minorEastAsia" w:hAnsiTheme="minorEastAsia" w:eastAsiaTheme="minorEastAsia"/>
          <w:bCs/>
          <w:szCs w:val="21"/>
        </w:rPr>
        <w:t>（</w:t>
      </w:r>
      <w:r>
        <w:rPr>
          <w:rFonts w:cs="Arial" w:asciiTheme="minorEastAsia" w:hAnsiTheme="minorEastAsia" w:eastAsiaTheme="minorEastAsia"/>
          <w:bCs/>
          <w:szCs w:val="21"/>
        </w:rPr>
        <w:t>4</w:t>
      </w:r>
      <w:r>
        <w:rPr>
          <w:rFonts w:hint="eastAsia" w:cs="Arial" w:asciiTheme="minorEastAsia" w:hAnsiTheme="minorEastAsia" w:eastAsiaTheme="minorEastAsia"/>
          <w:bCs/>
          <w:szCs w:val="21"/>
        </w:rPr>
        <w:t>）供应商未被“信用中国”网站（www.creditchina.gov.cn）、“中国政府采购网”(www.ccgp.gov.cn)列入失信被执行人、重大税收违法案件当事人名单、政府采购严重违法失信行为记录名单</w:t>
      </w:r>
      <w:r>
        <w:rPr>
          <w:rFonts w:hint="eastAsia" w:asciiTheme="minorEastAsia" w:hAnsiTheme="minorEastAsia" w:eastAsiaTheme="minorEastAsia"/>
          <w:bCs/>
          <w:szCs w:val="21"/>
        </w:rPr>
        <w:t>证明文件</w:t>
      </w:r>
      <w:r>
        <w:rPr>
          <w:rFonts w:hint="eastAsia" w:cs="Arial" w:asciiTheme="minorEastAsia" w:hAnsiTheme="minorEastAsia" w:eastAsiaTheme="minorEastAsia"/>
          <w:bCs/>
          <w:szCs w:val="21"/>
        </w:rPr>
        <w:t>；</w:t>
      </w:r>
    </w:p>
    <w:p>
      <w:pPr>
        <w:widowControl/>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szCs w:val="21"/>
        </w:rPr>
        <w:t>（</w:t>
      </w:r>
      <w:r>
        <w:rPr>
          <w:rFonts w:cs="宋体" w:asciiTheme="minorEastAsia" w:hAnsiTheme="minorEastAsia" w:eastAsiaTheme="minorEastAsia"/>
          <w:szCs w:val="21"/>
        </w:rPr>
        <w:t>5</w:t>
      </w:r>
      <w:r>
        <w:rPr>
          <w:rFonts w:hint="eastAsia" w:cs="宋体" w:asciiTheme="minorEastAsia" w:hAnsiTheme="minorEastAsia" w:eastAsiaTheme="minorEastAsia"/>
          <w:szCs w:val="21"/>
        </w:rPr>
        <w:t>）报价表</w:t>
      </w:r>
      <w:r>
        <w:rPr>
          <w:rFonts w:hint="eastAsia" w:asciiTheme="minorEastAsia" w:hAnsiTheme="minorEastAsia" w:eastAsiaTheme="minorEastAsia"/>
          <w:b/>
          <w:bCs/>
          <w:szCs w:val="21"/>
        </w:rPr>
        <w:t>（格式见附件）</w:t>
      </w:r>
      <w:r>
        <w:rPr>
          <w:rFonts w:hint="eastAsia" w:cs="宋体" w:asciiTheme="minorEastAsia" w:hAnsiTheme="minorEastAsia" w:eastAsiaTheme="minorEastAsia"/>
          <w:szCs w:val="21"/>
        </w:rPr>
        <w:t>；</w:t>
      </w:r>
    </w:p>
    <w:p>
      <w:pPr>
        <w:autoSpaceDE w:val="0"/>
        <w:autoSpaceDN w:val="0"/>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w:t>
      </w:r>
      <w:r>
        <w:rPr>
          <w:rFonts w:cs="宋体" w:asciiTheme="minorEastAsia" w:hAnsiTheme="minorEastAsia" w:eastAsiaTheme="minorEastAsia"/>
          <w:kern w:val="0"/>
          <w:szCs w:val="21"/>
          <w:lang w:val="zh-CN"/>
        </w:rPr>
        <w:t>6</w:t>
      </w:r>
      <w:r>
        <w:rPr>
          <w:rFonts w:hint="eastAsia" w:cs="宋体" w:asciiTheme="minorEastAsia" w:hAnsiTheme="minorEastAsia" w:eastAsiaTheme="minorEastAsia"/>
          <w:kern w:val="0"/>
          <w:szCs w:val="21"/>
          <w:lang w:val="zh-CN"/>
        </w:rPr>
        <w:t xml:space="preserve">）分项报价表（如有）； </w:t>
      </w:r>
      <w:r>
        <w:rPr>
          <w:rFonts w:cs="宋体" w:asciiTheme="minorEastAsia" w:hAnsiTheme="minorEastAsia" w:eastAsiaTheme="minorEastAsia"/>
          <w:kern w:val="0"/>
          <w:szCs w:val="21"/>
          <w:lang w:val="zh-CN"/>
        </w:rPr>
        <w:t xml:space="preserve"> </w:t>
      </w:r>
    </w:p>
    <w:p>
      <w:pPr>
        <w:autoSpaceDE w:val="0"/>
        <w:autoSpaceDN w:val="0"/>
        <w:adjustRightInd w:val="0"/>
        <w:spacing w:line="360" w:lineRule="auto"/>
        <w:ind w:firstLine="420"/>
        <w:jc w:val="left"/>
        <w:rPr>
          <w:rFonts w:cs="宋体" w:asciiTheme="minorEastAsia" w:hAnsiTheme="minorEastAsia" w:eastAsiaTheme="minorEastAsia"/>
          <w:szCs w:val="21"/>
          <w:lang w:val="zh-CN"/>
        </w:rPr>
      </w:pPr>
      <w:r>
        <w:rPr>
          <w:rFonts w:hint="eastAsia" w:cs="宋体" w:asciiTheme="minorEastAsia" w:hAnsiTheme="minorEastAsia" w:eastAsiaTheme="minorEastAsia"/>
          <w:szCs w:val="21"/>
        </w:rPr>
        <w:t>（</w:t>
      </w: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val="zh-CN"/>
        </w:rPr>
        <w:t>《商务条款偏离表》 ；</w:t>
      </w:r>
    </w:p>
    <w:p>
      <w:pPr>
        <w:autoSpaceDE w:val="0"/>
        <w:autoSpaceDN w:val="0"/>
        <w:adjustRightInd w:val="0"/>
        <w:spacing w:line="360" w:lineRule="auto"/>
        <w:ind w:firstLine="420"/>
        <w:jc w:val="left"/>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w:t>
      </w:r>
      <w:r>
        <w:rPr>
          <w:rFonts w:cs="宋体" w:asciiTheme="minorEastAsia" w:hAnsiTheme="minorEastAsia" w:eastAsiaTheme="minorEastAsia"/>
          <w:szCs w:val="21"/>
        </w:rPr>
        <w:t>8</w:t>
      </w:r>
      <w:r>
        <w:rPr>
          <w:rFonts w:hint="eastAsia" w:cs="宋体" w:asciiTheme="minorEastAsia" w:hAnsiTheme="minorEastAsia" w:eastAsiaTheme="minorEastAsia"/>
          <w:szCs w:val="21"/>
          <w:lang w:val="zh-CN"/>
        </w:rPr>
        <w:t>）供应商认为需要提供的其他资格证明文件和商务资料。</w:t>
      </w:r>
    </w:p>
    <w:p>
      <w:pPr>
        <w:widowControl/>
        <w:adjustRightInd w:val="0"/>
        <w:spacing w:line="360" w:lineRule="auto"/>
        <w:ind w:firstLine="420"/>
        <w:jc w:val="left"/>
        <w:rPr>
          <w:rFonts w:asciiTheme="minorEastAsia" w:hAnsiTheme="minorEastAsia" w:eastAsiaTheme="minorEastAsia"/>
          <w:szCs w:val="21"/>
          <w:lang w:val="zh-CN"/>
        </w:rPr>
      </w:pPr>
      <w:r>
        <w:rPr>
          <w:rFonts w:cs="宋体" w:asciiTheme="minorEastAsia" w:hAnsiTheme="minorEastAsia" w:eastAsiaTheme="minorEastAsia"/>
          <w:bCs/>
          <w:szCs w:val="21"/>
          <w:lang w:val="zh-CN"/>
        </w:rPr>
        <w:t>4</w:t>
      </w:r>
      <w:r>
        <w:rPr>
          <w:rFonts w:hint="eastAsia" w:cs="宋体" w:asciiTheme="minorEastAsia" w:hAnsiTheme="minorEastAsia" w:eastAsiaTheme="minorEastAsia"/>
          <w:bCs/>
          <w:szCs w:val="21"/>
          <w:lang w:val="zh-CN"/>
        </w:rPr>
        <w:t xml:space="preserve">.5 </w:t>
      </w:r>
      <w:r>
        <w:rPr>
          <w:rFonts w:hint="eastAsia" w:cs="宋体" w:asciiTheme="minorEastAsia" w:hAnsiTheme="minorEastAsia" w:eastAsiaTheme="minorEastAsia"/>
          <w:b/>
          <w:bCs/>
          <w:szCs w:val="21"/>
          <w:lang w:val="zh-CN"/>
        </w:rPr>
        <w:t>响应文件的技术部分。</w:t>
      </w:r>
      <w:r>
        <w:rPr>
          <w:rFonts w:hint="eastAsia" w:cs="宋体" w:asciiTheme="minorEastAsia" w:hAnsiTheme="minorEastAsia" w:eastAsiaTheme="minorEastAsia"/>
          <w:szCs w:val="21"/>
          <w:lang w:val="zh-CN"/>
        </w:rPr>
        <w:t>技术部分是证明</w:t>
      </w:r>
      <w:r>
        <w:rPr>
          <w:rFonts w:hint="eastAsia" w:cs="宋体" w:asciiTheme="minorEastAsia" w:hAnsiTheme="minorEastAsia" w:eastAsiaTheme="minorEastAsia"/>
          <w:szCs w:val="21"/>
        </w:rPr>
        <w:t>供应商提供的服务是合格的、并符合单一来源采购文件要求的证明文件，以及</w:t>
      </w:r>
      <w:r>
        <w:rPr>
          <w:rFonts w:hint="eastAsia" w:cs="宋体" w:asciiTheme="minorEastAsia" w:hAnsiTheme="minorEastAsia" w:eastAsiaTheme="minorEastAsia"/>
          <w:szCs w:val="21"/>
          <w:lang w:val="zh-CN"/>
        </w:rPr>
        <w:t>对服务的详细说明，这些文件可以是文字资料、图纸和数据等。提供的服务如与单一来源采购文件要求有不符之处，应说明其差别之所在，</w:t>
      </w:r>
      <w:r>
        <w:rPr>
          <w:rFonts w:hint="eastAsia" w:asciiTheme="minorEastAsia" w:hAnsiTheme="minorEastAsia" w:eastAsiaTheme="minorEastAsia"/>
          <w:szCs w:val="21"/>
          <w:lang w:val="zh-CN"/>
        </w:rPr>
        <w:t>并在《技术条款偏离表》中逐条予以说明</w:t>
      </w:r>
      <w:bookmarkStart w:id="21" w:name="_Hlk92290327"/>
      <w:r>
        <w:rPr>
          <w:rFonts w:hint="eastAsia" w:asciiTheme="minorEastAsia" w:hAnsiTheme="minorEastAsia" w:eastAsiaTheme="minorEastAsia"/>
          <w:szCs w:val="21"/>
          <w:lang w:val="zh-CN"/>
        </w:rPr>
        <w:t>，响应文件应按照采购文件要求提供技术资料、文件和有关证明，包括但不限于下列文件：</w:t>
      </w:r>
    </w:p>
    <w:bookmarkEnd w:id="21"/>
    <w:p>
      <w:pPr>
        <w:autoSpaceDE w:val="0"/>
        <w:autoSpaceDN w:val="0"/>
        <w:adjustRightInd w:val="0"/>
        <w:spacing w:line="360" w:lineRule="auto"/>
        <w:ind w:firstLine="420"/>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（1）</w:t>
      </w:r>
      <w:r>
        <w:rPr>
          <w:rFonts w:hint="eastAsia" w:asciiTheme="minorEastAsia" w:hAnsiTheme="minorEastAsia" w:eastAsiaTheme="minorEastAsia"/>
          <w:szCs w:val="21"/>
          <w:lang w:val="zh-CN"/>
        </w:rPr>
        <w:t>技术说明或服务方案</w:t>
      </w:r>
      <w:r>
        <w:rPr>
          <w:rFonts w:hint="eastAsia" w:cs="宋体" w:asciiTheme="minorEastAsia" w:hAnsiTheme="minorEastAsia" w:eastAsiaTheme="minorEastAsia"/>
          <w:kern w:val="0"/>
          <w:szCs w:val="21"/>
          <w:lang w:val="zh-CN"/>
        </w:rPr>
        <w:t>；</w:t>
      </w:r>
    </w:p>
    <w:p>
      <w:pPr>
        <w:widowControl/>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w:t>
      </w:r>
      <w:r>
        <w:rPr>
          <w:rFonts w:cs="宋体" w:asciiTheme="minorEastAsia" w:hAnsiTheme="minorEastAsia" w:eastAsiaTheme="minorEastAsia"/>
          <w:kern w:val="0"/>
          <w:szCs w:val="21"/>
          <w:lang w:val="zh-CN"/>
        </w:rPr>
        <w:t>2</w:t>
      </w:r>
      <w:r>
        <w:rPr>
          <w:rFonts w:hint="eastAsia" w:cs="宋体" w:asciiTheme="minorEastAsia" w:hAnsiTheme="minorEastAsia" w:eastAsiaTheme="minorEastAsia"/>
          <w:kern w:val="0"/>
          <w:szCs w:val="21"/>
          <w:lang w:val="zh-CN"/>
        </w:rPr>
        <w:t>）服务承诺；</w:t>
      </w:r>
    </w:p>
    <w:p>
      <w:pPr>
        <w:widowControl/>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w:t>
      </w:r>
      <w:r>
        <w:rPr>
          <w:rFonts w:cs="宋体" w:asciiTheme="minorEastAsia" w:hAnsiTheme="minorEastAsia" w:eastAsiaTheme="minorEastAsia"/>
          <w:kern w:val="0"/>
          <w:szCs w:val="21"/>
          <w:lang w:val="zh-CN"/>
        </w:rPr>
        <w:t>3</w:t>
      </w:r>
      <w:r>
        <w:rPr>
          <w:rFonts w:hint="eastAsia" w:cs="宋体" w:asciiTheme="minorEastAsia" w:hAnsiTheme="minorEastAsia" w:eastAsiaTheme="minorEastAsia"/>
          <w:kern w:val="0"/>
          <w:szCs w:val="21"/>
          <w:lang w:val="zh-CN"/>
        </w:rPr>
        <w:t>）供应商拟投入本项目的设备、人员情况一览表；</w:t>
      </w:r>
    </w:p>
    <w:p>
      <w:pPr>
        <w:widowControl/>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w:t>
      </w:r>
      <w:r>
        <w:rPr>
          <w:rFonts w:cs="宋体" w:asciiTheme="minorEastAsia" w:hAnsiTheme="minorEastAsia" w:eastAsiaTheme="minorEastAsia"/>
          <w:kern w:val="0"/>
          <w:szCs w:val="21"/>
          <w:lang w:val="zh-CN"/>
        </w:rPr>
        <w:t>4</w:t>
      </w:r>
      <w:r>
        <w:rPr>
          <w:rFonts w:hint="eastAsia" w:cs="宋体" w:asciiTheme="minorEastAsia" w:hAnsiTheme="minorEastAsia" w:eastAsiaTheme="minorEastAsia"/>
          <w:kern w:val="0"/>
          <w:szCs w:val="21"/>
          <w:lang w:val="zh-CN"/>
        </w:rPr>
        <w:t>）《技术条款偏离表》；</w:t>
      </w:r>
    </w:p>
    <w:p>
      <w:pPr>
        <w:widowControl/>
        <w:adjustRightInd w:val="0"/>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（5）</w:t>
      </w:r>
      <w:r>
        <w:rPr>
          <w:rFonts w:hint="eastAsia" w:cs="宋体" w:asciiTheme="minorEastAsia" w:hAnsiTheme="minorEastAsia" w:eastAsiaTheme="minorEastAsia"/>
          <w:szCs w:val="21"/>
        </w:rPr>
        <w:t>供应商认为需要</w:t>
      </w:r>
      <w:r>
        <w:rPr>
          <w:rFonts w:hint="eastAsia" w:cs="宋体" w:asciiTheme="minorEastAsia" w:hAnsiTheme="minorEastAsia" w:eastAsiaTheme="minorEastAsia"/>
          <w:kern w:val="0"/>
          <w:szCs w:val="21"/>
          <w:lang w:val="zh-CN"/>
        </w:rPr>
        <w:t>提供的其他技术资料。</w:t>
      </w:r>
    </w:p>
    <w:p>
      <w:pPr>
        <w:autoSpaceDE w:val="0"/>
        <w:autoSpaceDN w:val="0"/>
        <w:adjustRightInd w:val="0"/>
        <w:spacing w:line="360" w:lineRule="auto"/>
        <w:ind w:firstLine="420"/>
        <w:rPr>
          <w:rFonts w:cs="宋体" w:asciiTheme="minorEastAsia" w:hAnsiTheme="minorEastAsia" w:eastAsiaTheme="minorEastAsia"/>
          <w:b/>
          <w:szCs w:val="21"/>
          <w:lang w:val="zh-CN"/>
        </w:rPr>
      </w:pPr>
      <w:r>
        <w:rPr>
          <w:rFonts w:cs="宋体" w:asciiTheme="minorEastAsia" w:hAnsiTheme="minorEastAsia" w:eastAsiaTheme="minorEastAsia"/>
          <w:szCs w:val="21"/>
          <w:lang w:val="zh-CN"/>
        </w:rPr>
        <w:t>4</w:t>
      </w:r>
      <w:r>
        <w:rPr>
          <w:rFonts w:hint="eastAsia" w:cs="宋体" w:asciiTheme="minorEastAsia" w:hAnsiTheme="minorEastAsia" w:eastAsiaTheme="minorEastAsia"/>
          <w:szCs w:val="21"/>
          <w:lang w:val="zh-CN"/>
        </w:rPr>
        <w:t xml:space="preserve">.6 </w:t>
      </w:r>
      <w:r>
        <w:rPr>
          <w:rFonts w:hint="eastAsia" w:cs="宋体" w:asciiTheme="minorEastAsia" w:hAnsiTheme="minorEastAsia" w:eastAsiaTheme="minorEastAsia"/>
          <w:b/>
          <w:szCs w:val="21"/>
          <w:lang w:val="zh-CN"/>
        </w:rPr>
        <w:t xml:space="preserve">响应文件的价格部分 </w:t>
      </w:r>
    </w:p>
    <w:p>
      <w:pPr>
        <w:numPr>
          <w:ilvl w:val="0"/>
          <w:numId w:val="3"/>
        </w:numPr>
        <w:autoSpaceDE w:val="0"/>
        <w:autoSpaceDN w:val="0"/>
        <w:adjustRightIn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价格部分是对服务价格构成的说明。</w:t>
      </w:r>
    </w:p>
    <w:p>
      <w:pPr>
        <w:autoSpaceDE w:val="0"/>
        <w:autoSpaceDN w:val="0"/>
        <w:adjustRightIn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（2）报价应包含与单一来源项目有关的所用费用，以及技术资料、支付给员工的工资和国家强制缴纳的各种社会保障资金，以及供应商认为需要的其他费用等，本项目报价不含税。</w:t>
      </w:r>
    </w:p>
    <w:p>
      <w:pPr>
        <w:autoSpaceDE w:val="0"/>
        <w:autoSpaceDN w:val="0"/>
        <w:adjustRightIn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（3）供应商应以表格形式详细说明服务的价格构成，以及价格构成各项因素的单价和总价。</w:t>
      </w:r>
    </w:p>
    <w:p>
      <w:pPr>
        <w:autoSpaceDE w:val="0"/>
        <w:autoSpaceDN w:val="0"/>
        <w:adjustRightIn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（4）供应商应充分考虑到市场价格变动，以及项目实施过程中的不可预见因素，一旦成交，总价格不变。如果有漏项，视同让利。</w:t>
      </w:r>
    </w:p>
    <w:p>
      <w:pPr>
        <w:widowControl/>
        <w:shd w:val="clear" w:color="auto" w:fill="FFFFFF"/>
        <w:spacing w:line="360" w:lineRule="auto"/>
        <w:ind w:firstLine="412"/>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（5）响应文件所报的投标价格不得超过单一来源文件规定的预算或最高限价，超过单一来源文件规定的响应文件，按无效投标处理。</w:t>
      </w:r>
    </w:p>
    <w:p>
      <w:pPr>
        <w:autoSpaceDE w:val="0"/>
        <w:autoSpaceDN w:val="0"/>
        <w:adjustRightIn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w:t>
      </w:r>
      <w:r>
        <w:rPr>
          <w:rFonts w:hint="eastAsia" w:cs="宋体" w:asciiTheme="minorEastAsia" w:hAnsiTheme="minorEastAsia" w:eastAsiaTheme="minorEastAsia"/>
          <w:szCs w:val="21"/>
        </w:rPr>
        <w:t>6</w:t>
      </w:r>
      <w:r>
        <w:rPr>
          <w:rFonts w:hint="eastAsia" w:cs="宋体" w:asciiTheme="minorEastAsia" w:hAnsiTheme="minorEastAsia" w:eastAsiaTheme="minorEastAsia"/>
          <w:szCs w:val="21"/>
          <w:lang w:val="zh-CN"/>
        </w:rPr>
        <w:t>）经协商后，如果成交价低于供应商在响应文件报价的话，除特别注明外，分项报价同比例调整。</w:t>
      </w:r>
    </w:p>
    <w:p>
      <w:pPr>
        <w:autoSpaceDE w:val="0"/>
        <w:autoSpaceDN w:val="0"/>
        <w:adjustRightInd w:val="0"/>
        <w:spacing w:line="360" w:lineRule="auto"/>
        <w:ind w:firstLine="420"/>
        <w:rPr>
          <w:rFonts w:cs="宋体" w:asciiTheme="minorEastAsia" w:hAnsiTheme="minorEastAsia" w:eastAsiaTheme="minorEastAsia"/>
          <w:szCs w:val="21"/>
          <w:lang w:val="zh-CN"/>
        </w:rPr>
      </w:pPr>
      <w:r>
        <w:rPr>
          <w:rFonts w:cs="宋体" w:asciiTheme="minorEastAsia" w:hAnsiTheme="minorEastAsia" w:eastAsiaTheme="minorEastAsia"/>
          <w:szCs w:val="21"/>
          <w:lang w:val="zh-CN"/>
        </w:rPr>
        <w:t>4</w:t>
      </w:r>
      <w:r>
        <w:rPr>
          <w:rFonts w:hint="eastAsia" w:cs="宋体" w:asciiTheme="minorEastAsia" w:hAnsiTheme="minorEastAsia" w:eastAsiaTheme="minorEastAsia"/>
          <w:szCs w:val="21"/>
          <w:lang w:val="zh-CN"/>
        </w:rPr>
        <w:t>.7 响应文件的其他部分。其他部分由供应商根据编制响应文件需要提供的其他相关文件组成。</w:t>
      </w:r>
    </w:p>
    <w:p>
      <w:pPr>
        <w:autoSpaceDE w:val="0"/>
        <w:autoSpaceDN w:val="0"/>
        <w:adjustRightInd w:val="0"/>
        <w:snapToGrid w:val="0"/>
        <w:spacing w:line="360" w:lineRule="auto"/>
        <w:ind w:firstLine="420"/>
        <w:rPr>
          <w:rFonts w:cs="宋体" w:asciiTheme="minorEastAsia" w:hAnsiTheme="minorEastAsia" w:eastAsiaTheme="minorEastAsia"/>
          <w:color w:val="FF0000"/>
          <w:szCs w:val="21"/>
          <w:lang w:val="zh-CN"/>
        </w:rPr>
      </w:pPr>
      <w:r>
        <w:rPr>
          <w:rFonts w:cs="宋体" w:asciiTheme="minorEastAsia" w:hAnsiTheme="minorEastAsia" w:eastAsiaTheme="minorEastAsia"/>
          <w:b/>
          <w:bCs/>
          <w:color w:val="000000" w:themeColor="text1"/>
          <w:szCs w:val="21"/>
          <w:lang w:val="zh-CN"/>
        </w:rPr>
        <w:t>5</w:t>
      </w:r>
      <w:r>
        <w:rPr>
          <w:rFonts w:hint="eastAsia" w:cs="宋体" w:asciiTheme="minorEastAsia" w:hAnsiTheme="minorEastAsia" w:eastAsiaTheme="minorEastAsia"/>
          <w:b/>
          <w:bCs/>
          <w:color w:val="000000" w:themeColor="text1"/>
          <w:szCs w:val="21"/>
          <w:lang w:val="zh-CN"/>
        </w:rPr>
        <w:t>、</w:t>
      </w:r>
      <w:r>
        <w:rPr>
          <w:rFonts w:hint="eastAsia" w:asciiTheme="minorEastAsia" w:hAnsiTheme="minorEastAsia" w:eastAsiaTheme="minorEastAsia"/>
          <w:b/>
          <w:bCs/>
          <w:kern w:val="0"/>
          <w:szCs w:val="21"/>
        </w:rPr>
        <w:t>投标保证金：</w:t>
      </w:r>
      <w:r>
        <w:rPr>
          <w:rFonts w:hint="eastAsia" w:asciiTheme="minorEastAsia" w:hAnsiTheme="minorEastAsia" w:eastAsiaTheme="minorEastAsia"/>
          <w:bCs/>
          <w:szCs w:val="21"/>
        </w:rPr>
        <w:t>本项目不收取投标保证金。</w:t>
      </w:r>
    </w:p>
    <w:p>
      <w:pPr>
        <w:autoSpaceDE w:val="0"/>
        <w:autoSpaceDN w:val="0"/>
        <w:adjustRightInd w:val="0"/>
        <w:snapToGrid w:val="0"/>
        <w:spacing w:line="360" w:lineRule="auto"/>
        <w:ind w:firstLine="420"/>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三、响应文件的递交</w:t>
      </w:r>
    </w:p>
    <w:p>
      <w:pPr>
        <w:autoSpaceDE w:val="0"/>
        <w:autoSpaceDN w:val="0"/>
        <w:adjustRightInd w:val="0"/>
        <w:snapToGrid w:val="0"/>
        <w:spacing w:line="360" w:lineRule="auto"/>
        <w:ind w:firstLine="420"/>
        <w:rPr>
          <w:rFonts w:cs="宋体" w:asciiTheme="minorEastAsia" w:hAnsiTheme="minorEastAsia" w:eastAsiaTheme="minorEastAsia"/>
          <w:b/>
          <w:bCs/>
          <w:szCs w:val="21"/>
          <w:lang w:val="zh-CN"/>
        </w:rPr>
      </w:pPr>
      <w:r>
        <w:rPr>
          <w:rFonts w:cs="宋体" w:asciiTheme="minorEastAsia" w:hAnsiTheme="minorEastAsia" w:eastAsiaTheme="minorEastAsia"/>
          <w:b/>
          <w:bCs/>
          <w:szCs w:val="21"/>
          <w:lang w:val="zh-CN"/>
        </w:rPr>
        <w:t>6</w:t>
      </w:r>
      <w:r>
        <w:rPr>
          <w:rFonts w:hint="eastAsia" w:cs="宋体" w:asciiTheme="minorEastAsia" w:hAnsiTheme="minorEastAsia" w:eastAsiaTheme="minorEastAsia"/>
          <w:b/>
          <w:bCs/>
          <w:szCs w:val="21"/>
          <w:lang w:val="zh-CN"/>
        </w:rPr>
        <w:t>、响应文件的签署、密封和递交</w:t>
      </w:r>
    </w:p>
    <w:p>
      <w:pPr>
        <w:widowControl/>
        <w:shd w:val="clear" w:color="auto" w:fill="FFFFFF"/>
        <w:spacing w:line="360" w:lineRule="auto"/>
        <w:ind w:firstLine="422" w:firstLineChars="200"/>
        <w:jc w:val="left"/>
        <w:rPr>
          <w:rFonts w:asciiTheme="minorEastAsia" w:hAnsiTheme="minorEastAsia" w:eastAsiaTheme="minorEastAsia"/>
          <w:szCs w:val="21"/>
        </w:rPr>
      </w:pPr>
      <w:r>
        <w:rPr>
          <w:rFonts w:asciiTheme="minorEastAsia" w:hAnsiTheme="minorEastAsia" w:eastAsiaTheme="minorEastAsia"/>
          <w:b/>
          <w:szCs w:val="21"/>
        </w:rPr>
        <w:t>6.1</w:t>
      </w:r>
      <w:bookmarkStart w:id="22" w:name="_Hlk44579810"/>
      <w:r>
        <w:rPr>
          <w:rFonts w:asciiTheme="minorEastAsia" w:hAnsiTheme="minorEastAsia" w:eastAsiaTheme="minorEastAsia"/>
          <w:b/>
          <w:szCs w:val="21"/>
        </w:rPr>
        <w:t>供应商应提供</w:t>
      </w:r>
      <w:r>
        <w:rPr>
          <w:rFonts w:hint="eastAsia" w:asciiTheme="minorEastAsia" w:hAnsiTheme="minorEastAsia" w:eastAsiaTheme="minorEastAsia"/>
          <w:b/>
          <w:szCs w:val="21"/>
        </w:rPr>
        <w:t>纸质版一式叁份（壹份正本、贰份副本）</w:t>
      </w:r>
      <w:r>
        <w:rPr>
          <w:rFonts w:asciiTheme="minorEastAsia" w:hAnsiTheme="minorEastAsia" w:eastAsiaTheme="minorEastAsia"/>
          <w:b/>
          <w:szCs w:val="21"/>
        </w:rPr>
        <w:t>电子版响应文件</w:t>
      </w:r>
      <w:r>
        <w:rPr>
          <w:rFonts w:hint="eastAsia" w:asciiTheme="minorEastAsia" w:hAnsiTheme="minorEastAsia" w:eastAsiaTheme="minorEastAsia"/>
          <w:b/>
          <w:szCs w:val="21"/>
        </w:rPr>
        <w:t>（盖章版本）壹</w:t>
      </w:r>
      <w:r>
        <w:rPr>
          <w:rFonts w:asciiTheme="minorEastAsia" w:hAnsiTheme="minorEastAsia" w:eastAsiaTheme="minorEastAsia"/>
          <w:b/>
          <w:szCs w:val="21"/>
        </w:rPr>
        <w:t>份</w:t>
      </w:r>
      <w:r>
        <w:rPr>
          <w:rFonts w:asciiTheme="minorEastAsia" w:hAnsiTheme="minorEastAsia" w:eastAsiaTheme="minorEastAsia"/>
          <w:szCs w:val="21"/>
        </w:rPr>
        <w:t>（一般应为PDF格式、U盘形式（单独封装）、随纸质正本文件一并</w:t>
      </w:r>
      <w:r>
        <w:rPr>
          <w:rFonts w:hint="eastAsia" w:asciiTheme="minorEastAsia" w:hAnsiTheme="minorEastAsia" w:eastAsiaTheme="minorEastAsia"/>
          <w:szCs w:val="21"/>
        </w:rPr>
        <w:t>密封</w:t>
      </w:r>
      <w:r>
        <w:rPr>
          <w:rFonts w:asciiTheme="minorEastAsia" w:hAnsiTheme="minorEastAsia" w:eastAsiaTheme="minorEastAsia"/>
          <w:szCs w:val="21"/>
        </w:rPr>
        <w:t>提交）。当电子版文件和纸质正本文件不一致时，以纸质正本文件为准。电子版文件用于辅助评标和平台存档，供应商需承担前述不一致造成的不利后果。</w:t>
      </w:r>
    </w:p>
    <w:bookmarkEnd w:id="22"/>
    <w:p>
      <w:pPr>
        <w:autoSpaceDE w:val="0"/>
        <w:autoSpaceDN w:val="0"/>
        <w:adjustRightInd w:val="0"/>
        <w:snapToGrid w:val="0"/>
        <w:spacing w:line="360" w:lineRule="auto"/>
        <w:ind w:firstLine="420"/>
        <w:rPr>
          <w:rFonts w:asciiTheme="minorEastAsia" w:hAnsiTheme="minorEastAsia" w:eastAsiaTheme="minorEastAsia"/>
          <w:szCs w:val="21"/>
        </w:rPr>
      </w:pPr>
      <w:r>
        <w:rPr>
          <w:rFonts w:cs="宋体" w:asciiTheme="minorEastAsia" w:hAnsiTheme="minorEastAsia" w:eastAsiaTheme="minorEastAsia"/>
          <w:szCs w:val="21"/>
          <w:lang w:val="zh-CN"/>
        </w:rPr>
        <w:t>6</w:t>
      </w:r>
      <w:r>
        <w:rPr>
          <w:rFonts w:hint="eastAsia" w:cs="宋体" w:asciiTheme="minorEastAsia" w:hAnsiTheme="minorEastAsia" w:eastAsiaTheme="minorEastAsia"/>
          <w:szCs w:val="21"/>
          <w:lang w:val="zh-CN"/>
        </w:rPr>
        <w:t>.</w:t>
      </w:r>
      <w:r>
        <w:rPr>
          <w:rFonts w:cs="宋体" w:asciiTheme="minorEastAsia" w:hAnsiTheme="minorEastAsia" w:eastAsiaTheme="minorEastAsia"/>
          <w:szCs w:val="21"/>
          <w:lang w:val="zh-CN"/>
        </w:rPr>
        <w:t>2</w:t>
      </w:r>
      <w:r>
        <w:rPr>
          <w:rFonts w:hint="eastAsia" w:cs="宋体" w:asciiTheme="minorEastAsia" w:hAnsiTheme="minorEastAsia" w:eastAsiaTheme="minorEastAsia"/>
          <w:szCs w:val="21"/>
          <w:lang w:val="zh-CN"/>
        </w:rPr>
        <w:t xml:space="preserve"> 响应文件</w:t>
      </w:r>
      <w:r>
        <w:rPr>
          <w:rFonts w:hint="eastAsia" w:asciiTheme="minorEastAsia" w:hAnsiTheme="minorEastAsia" w:eastAsiaTheme="minorEastAsia"/>
          <w:szCs w:val="21"/>
        </w:rPr>
        <w:t>正本和所有副本均需打印或用不褪色墨水书写，在单一来源文件中注明须加盖公章、签字的地方加盖公章，并由供应商的法定代表人或委托代理人签字，如为委托代理人签字的应附“法定代表人授权委托书”，正本必须为原件，但供应商的相关证明文件可采用复印件，采用复印件的，采购代理机构、单一来源协商小组认为需要时，供应商应提供原件供核对。</w:t>
      </w:r>
    </w:p>
    <w:p>
      <w:pPr>
        <w:autoSpaceDE w:val="0"/>
        <w:autoSpaceDN w:val="0"/>
        <w:adjustRightInd w:val="0"/>
        <w:snapToGrid w:val="0"/>
        <w:spacing w:line="360" w:lineRule="auto"/>
        <w:ind w:firstLine="420"/>
        <w:rPr>
          <w:rFonts w:asciiTheme="minorEastAsia" w:hAnsiTheme="minorEastAsia" w:eastAsiaTheme="minorEastAsia"/>
          <w:kern w:val="0"/>
          <w:szCs w:val="21"/>
        </w:rPr>
      </w:pPr>
      <w:r>
        <w:rPr>
          <w:rFonts w:cs="宋体" w:asciiTheme="minorEastAsia" w:hAnsiTheme="minorEastAsia" w:eastAsiaTheme="minorEastAsia"/>
          <w:szCs w:val="21"/>
          <w:lang w:val="zh-CN"/>
        </w:rPr>
        <w:t>6</w:t>
      </w:r>
      <w:r>
        <w:rPr>
          <w:rFonts w:hint="eastAsia" w:cs="宋体" w:asciiTheme="minorEastAsia" w:hAnsiTheme="minorEastAsia" w:eastAsiaTheme="minorEastAsia"/>
          <w:szCs w:val="21"/>
          <w:lang w:val="zh-CN"/>
        </w:rPr>
        <w:t>.</w:t>
      </w:r>
      <w:r>
        <w:rPr>
          <w:rFonts w:cs="宋体" w:asciiTheme="minorEastAsia" w:hAnsiTheme="minorEastAsia" w:eastAsiaTheme="minorEastAsia"/>
          <w:szCs w:val="21"/>
          <w:lang w:val="zh-CN"/>
        </w:rPr>
        <w:t>3</w:t>
      </w:r>
      <w:r>
        <w:rPr>
          <w:rFonts w:hint="eastAsia" w:cs="宋体" w:asciiTheme="minorEastAsia" w:hAnsiTheme="minorEastAsia" w:eastAsiaTheme="minorEastAsia"/>
          <w:szCs w:val="21"/>
          <w:lang w:val="zh-CN"/>
        </w:rPr>
        <w:t xml:space="preserve"> </w:t>
      </w:r>
      <w:r>
        <w:rPr>
          <w:rFonts w:hint="eastAsia" w:asciiTheme="minorEastAsia" w:hAnsiTheme="minorEastAsia" w:eastAsiaTheme="minorEastAsia"/>
          <w:kern w:val="0"/>
          <w:szCs w:val="21"/>
        </w:rPr>
        <w:t>响应文件不应有涂改、增删之处，如必须修改时，修改处必须有供应商法定代表人或委托代理人签字。</w:t>
      </w:r>
    </w:p>
    <w:p>
      <w:pPr>
        <w:autoSpaceDE w:val="0"/>
        <w:autoSpaceDN w:val="0"/>
        <w:adjustRightInd w:val="0"/>
        <w:snapToGrid w:val="0"/>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 xml:space="preserve">6.4 </w:t>
      </w:r>
      <w:r>
        <w:rPr>
          <w:rFonts w:hint="eastAsia" w:asciiTheme="minorEastAsia" w:hAnsiTheme="minorEastAsia" w:eastAsiaTheme="minorEastAsia"/>
          <w:szCs w:val="21"/>
        </w:rPr>
        <w:t>响应文件提倡按照A4幅面打印或复印并进行装订，如有资料超过A4幅面折叠成A4幅面；响应文件装订提倡采用胶装的形式，密封递交。</w:t>
      </w:r>
    </w:p>
    <w:p>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cs="宋体" w:asciiTheme="minorEastAsia" w:hAnsiTheme="minorEastAsia" w:eastAsiaTheme="minorEastAsia"/>
          <w:szCs w:val="21"/>
          <w:lang w:val="zh-CN"/>
        </w:rPr>
        <w:t>6</w:t>
      </w:r>
      <w:r>
        <w:rPr>
          <w:rFonts w:hint="eastAsia" w:cs="宋体" w:asciiTheme="minorEastAsia" w:hAnsiTheme="minorEastAsia" w:eastAsiaTheme="minorEastAsia"/>
          <w:szCs w:val="21"/>
          <w:lang w:val="zh-CN"/>
        </w:rPr>
        <w:t>.</w:t>
      </w:r>
      <w:r>
        <w:rPr>
          <w:rFonts w:cs="宋体" w:asciiTheme="minorEastAsia" w:hAnsiTheme="minorEastAsia" w:eastAsiaTheme="minorEastAsia"/>
          <w:szCs w:val="21"/>
          <w:lang w:val="zh-CN"/>
        </w:rPr>
        <w:t xml:space="preserve">5 </w:t>
      </w:r>
      <w:r>
        <w:rPr>
          <w:rFonts w:hint="eastAsia" w:cs="宋体" w:asciiTheme="minorEastAsia" w:hAnsiTheme="minorEastAsia" w:eastAsiaTheme="minorEastAsia"/>
          <w:szCs w:val="21"/>
          <w:lang w:val="zh-CN"/>
        </w:rPr>
        <w:t>供应商应当在单一来源采购文件要递交响应文件的截止时间前，将响应文件密封送达指定地点。</w:t>
      </w:r>
    </w:p>
    <w:p>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cs="宋体" w:asciiTheme="minorEastAsia" w:hAnsiTheme="minorEastAsia" w:eastAsiaTheme="minorEastAsia"/>
          <w:szCs w:val="21"/>
          <w:lang w:val="zh-CN"/>
        </w:rPr>
        <w:t>6</w:t>
      </w:r>
      <w:r>
        <w:rPr>
          <w:rFonts w:hint="eastAsia" w:cs="宋体" w:asciiTheme="minorEastAsia" w:hAnsiTheme="minorEastAsia" w:eastAsiaTheme="minorEastAsia"/>
          <w:szCs w:val="21"/>
          <w:lang w:val="zh-CN"/>
        </w:rPr>
        <w:t>.</w:t>
      </w:r>
      <w:r>
        <w:rPr>
          <w:rFonts w:cs="宋体" w:asciiTheme="minorEastAsia" w:hAnsiTheme="minorEastAsia" w:eastAsiaTheme="minorEastAsia"/>
          <w:szCs w:val="21"/>
          <w:lang w:val="zh-CN"/>
        </w:rPr>
        <w:t>6</w:t>
      </w:r>
      <w:r>
        <w:rPr>
          <w:rFonts w:hint="eastAsia" w:cs="宋体" w:asciiTheme="minorEastAsia" w:hAnsiTheme="minorEastAsia" w:eastAsiaTheme="minorEastAsia"/>
          <w:szCs w:val="21"/>
          <w:lang w:val="zh-CN"/>
        </w:rPr>
        <w:t xml:space="preserve"> 有下列情形之一的响应文件将拒收：</w:t>
      </w:r>
    </w:p>
    <w:p>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（1）未按单一来源采购文件要求密封的；</w:t>
      </w:r>
    </w:p>
    <w:p>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（2）在单一来源采购文件要求的递交响应文件截止时间之后送达的。</w:t>
      </w:r>
    </w:p>
    <w:p>
      <w:pPr>
        <w:tabs>
          <w:tab w:val="left" w:pos="5355"/>
        </w:tabs>
        <w:autoSpaceDE w:val="0"/>
        <w:autoSpaceDN w:val="0"/>
        <w:adjustRightInd w:val="0"/>
        <w:snapToGrid w:val="0"/>
        <w:spacing w:line="360" w:lineRule="auto"/>
        <w:ind w:firstLine="420"/>
        <w:rPr>
          <w:rFonts w:cs="宋体" w:asciiTheme="minorEastAsia" w:hAnsiTheme="minorEastAsia" w:eastAsiaTheme="minorEastAsia"/>
          <w:b/>
          <w:bCs/>
          <w:szCs w:val="21"/>
          <w:lang w:val="zh-CN"/>
        </w:rPr>
      </w:pPr>
      <w:r>
        <w:rPr>
          <w:rFonts w:cs="宋体" w:asciiTheme="minorEastAsia" w:hAnsiTheme="minorEastAsia" w:eastAsiaTheme="minorEastAsia"/>
          <w:b/>
          <w:bCs/>
          <w:szCs w:val="21"/>
          <w:lang w:val="zh-CN"/>
        </w:rPr>
        <w:t>7</w:t>
      </w:r>
      <w:r>
        <w:rPr>
          <w:rFonts w:hint="eastAsia" w:cs="宋体" w:asciiTheme="minorEastAsia" w:hAnsiTheme="minorEastAsia" w:eastAsiaTheme="minorEastAsia"/>
          <w:b/>
          <w:bCs/>
          <w:szCs w:val="21"/>
          <w:lang w:val="zh-CN"/>
        </w:rPr>
        <w:t>、诚实信用</w:t>
      </w:r>
    </w:p>
    <w:p>
      <w:pPr>
        <w:autoSpaceDE w:val="0"/>
        <w:autoSpaceDN w:val="0"/>
        <w:adjustRightInd w:val="0"/>
        <w:spacing w:line="360" w:lineRule="auto"/>
        <w:ind w:firstLine="420"/>
        <w:rPr>
          <w:rFonts w:asciiTheme="minorEastAsia" w:hAnsiTheme="minorEastAsia" w:eastAsiaTheme="minorEastAsia"/>
          <w:szCs w:val="21"/>
          <w:lang w:val="zh-CN"/>
        </w:rPr>
      </w:pPr>
      <w:r>
        <w:rPr>
          <w:rFonts w:hint="eastAsia" w:asciiTheme="minorEastAsia" w:hAnsiTheme="minorEastAsia" w:eastAsiaTheme="minorEastAsia"/>
          <w:szCs w:val="21"/>
          <w:lang w:val="zh-CN"/>
        </w:rPr>
        <w:t>7.</w:t>
      </w:r>
      <w:r>
        <w:rPr>
          <w:rFonts w:asciiTheme="minorEastAsia" w:hAnsiTheme="minorEastAsia" w:eastAsiaTheme="minorEastAsia"/>
          <w:szCs w:val="21"/>
          <w:lang w:val="zh-CN"/>
        </w:rPr>
        <w:t xml:space="preserve">1 </w:t>
      </w:r>
      <w:r>
        <w:rPr>
          <w:rFonts w:hint="eastAsia" w:asciiTheme="minorEastAsia" w:hAnsiTheme="minorEastAsia" w:eastAsiaTheme="minorEastAsia"/>
          <w:szCs w:val="21"/>
          <w:lang w:val="zh-CN"/>
        </w:rPr>
        <w:t>供应商不得以向采购代理机构工作人员、协商小组成员行贿或者采取其他不正当手段谋取成交。经查实供应商有此行为的，</w:t>
      </w:r>
      <w:r>
        <w:rPr>
          <w:rFonts w:asciiTheme="minorEastAsia" w:hAnsiTheme="minorEastAsia" w:eastAsiaTheme="minorEastAsia"/>
          <w:szCs w:val="21"/>
        </w:rPr>
        <w:t>将在</w:t>
      </w:r>
      <w:r>
        <w:rPr>
          <w:rFonts w:hint="eastAsia" w:asciiTheme="minorEastAsia" w:hAnsiTheme="minorEastAsia" w:eastAsiaTheme="minorEastAsia"/>
          <w:szCs w:val="21"/>
        </w:rPr>
        <w:t>本项目单一来源公示发布媒体上进行</w:t>
      </w:r>
      <w:r>
        <w:rPr>
          <w:rFonts w:asciiTheme="minorEastAsia" w:hAnsiTheme="minorEastAsia" w:eastAsiaTheme="minorEastAsia"/>
          <w:szCs w:val="21"/>
        </w:rPr>
        <w:t>公告，政府采购管理部门将供应商列入不良行为记录名单，按照《政府采购法》有关规定处理。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zh-CN"/>
        </w:rPr>
        <w:t>7.</w:t>
      </w:r>
      <w:r>
        <w:rPr>
          <w:rFonts w:asciiTheme="minorEastAsia" w:hAnsiTheme="minorEastAsia" w:eastAsiaTheme="minorEastAsia"/>
          <w:szCs w:val="21"/>
          <w:lang w:val="zh-CN"/>
        </w:rPr>
        <w:t>2</w:t>
      </w:r>
      <w:r>
        <w:rPr>
          <w:rFonts w:hint="eastAsia" w:asciiTheme="minorEastAsia" w:hAnsiTheme="minorEastAsia" w:eastAsiaTheme="minorEastAsia"/>
          <w:szCs w:val="21"/>
          <w:lang w:val="zh-CN"/>
        </w:rPr>
        <w:t xml:space="preserve"> 供应商不得虚假质疑和恶意质疑，并对质疑内容的真实性承担责任。</w:t>
      </w:r>
      <w:r>
        <w:rPr>
          <w:rFonts w:hint="eastAsia" w:asciiTheme="minorEastAsia" w:hAnsiTheme="minorEastAsia" w:eastAsiaTheme="minorEastAsia"/>
          <w:szCs w:val="21"/>
        </w:rPr>
        <w:t>供应商或者其他利害关系人通过捏造事实、伪造证明材料等方式提出异议或投诉，阻碍采购活动正常进行的，属于严重不良行为，代理机构将提请财政部门将其列入不良行为记录名单，并依法予以处罚。</w:t>
      </w:r>
    </w:p>
    <w:p>
      <w:pPr>
        <w:spacing w:line="360" w:lineRule="auto"/>
        <w:ind w:firstLine="420" w:firstLineChars="200"/>
        <w:rPr>
          <w:rFonts w:asciiTheme="minorEastAsia" w:hAnsiTheme="minorEastAsia" w:eastAsiaTheme="minorEastAsia"/>
          <w:szCs w:val="21"/>
          <w:lang w:val="zh-CN"/>
        </w:rPr>
      </w:pPr>
      <w:r>
        <w:rPr>
          <w:rFonts w:hint="eastAsia" w:asciiTheme="minorEastAsia" w:hAnsiTheme="minorEastAsia" w:eastAsiaTheme="minorEastAsia"/>
          <w:szCs w:val="21"/>
          <w:lang w:val="zh-CN"/>
        </w:rPr>
        <w:t>7.</w:t>
      </w:r>
      <w:r>
        <w:rPr>
          <w:rFonts w:asciiTheme="minorEastAsia" w:hAnsiTheme="minorEastAsia" w:eastAsiaTheme="minorEastAsia"/>
          <w:szCs w:val="21"/>
          <w:lang w:val="zh-CN"/>
        </w:rPr>
        <w:t>3</w:t>
      </w:r>
      <w:r>
        <w:rPr>
          <w:rFonts w:hint="eastAsia" w:asciiTheme="minorEastAsia" w:hAnsiTheme="minorEastAsia" w:eastAsiaTheme="minorEastAsia"/>
          <w:szCs w:val="21"/>
          <w:lang w:val="zh-CN"/>
        </w:rPr>
        <w:t xml:space="preserve"> 供应商不得虚假承诺，否则，按照提供虚假材料谋取成交处理。</w:t>
      </w:r>
    </w:p>
    <w:p>
      <w:pPr>
        <w:autoSpaceDE w:val="0"/>
        <w:autoSpaceDN w:val="0"/>
        <w:adjustRightInd w:val="0"/>
        <w:snapToGrid w:val="0"/>
        <w:spacing w:line="360" w:lineRule="auto"/>
        <w:ind w:firstLine="420"/>
        <w:rPr>
          <w:rFonts w:cs="宋体" w:asciiTheme="minorEastAsia" w:hAnsiTheme="minorEastAsia" w:eastAsiaTheme="minorEastAsia"/>
          <w:b/>
          <w:bCs/>
          <w:szCs w:val="21"/>
          <w:lang w:val="zh-CN"/>
        </w:rPr>
      </w:pPr>
      <w:r>
        <w:rPr>
          <w:rFonts w:hint="eastAsia" w:cs="宋体" w:asciiTheme="minorEastAsia" w:hAnsiTheme="minorEastAsia" w:eastAsiaTheme="minorEastAsia"/>
          <w:b/>
          <w:bCs/>
          <w:szCs w:val="21"/>
          <w:lang w:val="zh-CN"/>
        </w:rPr>
        <w:t>四、单一来源协商</w:t>
      </w:r>
    </w:p>
    <w:p>
      <w:pPr>
        <w:autoSpaceDE w:val="0"/>
        <w:autoSpaceDN w:val="0"/>
        <w:adjustRightInd w:val="0"/>
        <w:snapToGrid w:val="0"/>
        <w:spacing w:line="360" w:lineRule="auto"/>
        <w:ind w:firstLine="420"/>
        <w:rPr>
          <w:rFonts w:cs="宋体" w:asciiTheme="minorEastAsia" w:hAnsiTheme="minorEastAsia" w:eastAsiaTheme="minorEastAsia"/>
          <w:b/>
          <w:bCs/>
          <w:szCs w:val="21"/>
          <w:lang w:val="zh-CN"/>
        </w:rPr>
      </w:pPr>
      <w:r>
        <w:rPr>
          <w:rFonts w:cs="宋体" w:asciiTheme="minorEastAsia" w:hAnsiTheme="minorEastAsia" w:eastAsiaTheme="minorEastAsia"/>
          <w:b/>
          <w:bCs/>
          <w:kern w:val="0"/>
          <w:szCs w:val="21"/>
        </w:rPr>
        <w:t>8.1</w:t>
      </w:r>
      <w:r>
        <w:rPr>
          <w:rFonts w:hint="eastAsia" w:cs="宋体" w:asciiTheme="minorEastAsia" w:hAnsiTheme="minorEastAsia" w:eastAsiaTheme="minorEastAsia"/>
          <w:b/>
          <w:bCs/>
          <w:kern w:val="0"/>
          <w:szCs w:val="21"/>
        </w:rPr>
        <w:t xml:space="preserve">协商 </w:t>
      </w:r>
    </w:p>
    <w:p>
      <w:pPr>
        <w:widowControl/>
        <w:spacing w:line="360" w:lineRule="auto"/>
        <w:ind w:firstLine="420" w:firstLineChars="2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采购代理机构将在单一来源采购邀请中规定的时间和地点组织协商小组与供应商协商采购标的价格、质量、服务等。供应商应委派携带有效证件的代表准时参加，并且协商期间未经协商小组同意不得离开协商现场，如未经同意离开现场，视为放弃投标资格。</w:t>
      </w:r>
    </w:p>
    <w:p>
      <w:pPr>
        <w:widowControl/>
        <w:spacing w:line="360" w:lineRule="auto"/>
        <w:ind w:firstLine="422" w:firstLineChars="200"/>
        <w:jc w:val="left"/>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8.2</w:t>
      </w:r>
      <w:r>
        <w:rPr>
          <w:rFonts w:hint="eastAsia" w:cs="宋体" w:asciiTheme="minorEastAsia" w:hAnsiTheme="minorEastAsia" w:eastAsiaTheme="minorEastAsia"/>
          <w:b/>
          <w:bCs/>
          <w:kern w:val="0"/>
          <w:szCs w:val="21"/>
        </w:rPr>
        <w:t>协商小组</w:t>
      </w:r>
    </w:p>
    <w:p>
      <w:pPr>
        <w:widowControl/>
        <w:spacing w:line="360" w:lineRule="auto"/>
        <w:ind w:firstLine="420" w:firstLineChars="200"/>
        <w:jc w:val="left"/>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8</w:t>
      </w:r>
      <w:r>
        <w:rPr>
          <w:rFonts w:hint="eastAsia" w:cs="宋体" w:asciiTheme="minorEastAsia" w:hAnsiTheme="minorEastAsia" w:eastAsiaTheme="minorEastAsia"/>
          <w:bCs/>
          <w:kern w:val="0"/>
          <w:szCs w:val="21"/>
        </w:rPr>
        <w:t>.</w:t>
      </w:r>
      <w:r>
        <w:rPr>
          <w:rFonts w:cs="宋体" w:asciiTheme="minorEastAsia" w:hAnsiTheme="minorEastAsia" w:eastAsiaTheme="minorEastAsia"/>
          <w:bCs/>
          <w:kern w:val="0"/>
          <w:szCs w:val="21"/>
        </w:rPr>
        <w:t>2.1</w:t>
      </w:r>
      <w:r>
        <w:rPr>
          <w:rFonts w:hint="eastAsia" w:cs="宋体" w:asciiTheme="minorEastAsia" w:hAnsiTheme="minorEastAsia" w:eastAsiaTheme="minorEastAsia"/>
          <w:bCs/>
          <w:kern w:val="0"/>
          <w:szCs w:val="21"/>
        </w:rPr>
        <w:t>协商小组由</w:t>
      </w:r>
      <w:r>
        <w:rPr>
          <w:rFonts w:cs="宋体" w:asciiTheme="minorEastAsia" w:hAnsiTheme="minorEastAsia" w:eastAsiaTheme="minorEastAsia"/>
          <w:bCs/>
          <w:kern w:val="0"/>
          <w:szCs w:val="21"/>
        </w:rPr>
        <w:t>采购人、采购代理机构</w:t>
      </w:r>
      <w:r>
        <w:rPr>
          <w:rFonts w:hint="eastAsia" w:cs="宋体" w:asciiTheme="minorEastAsia" w:hAnsiTheme="minorEastAsia" w:eastAsiaTheme="minorEastAsia"/>
          <w:bCs/>
          <w:kern w:val="0"/>
          <w:szCs w:val="21"/>
        </w:rPr>
        <w:t>按照政府采购有关规定，</w:t>
      </w:r>
      <w:r>
        <w:rPr>
          <w:rFonts w:cs="宋体" w:asciiTheme="minorEastAsia" w:hAnsiTheme="minorEastAsia" w:eastAsiaTheme="minorEastAsia"/>
          <w:bCs/>
          <w:kern w:val="0"/>
          <w:szCs w:val="21"/>
        </w:rPr>
        <w:t>组织具有相关经验的专业人员</w:t>
      </w:r>
      <w:r>
        <w:rPr>
          <w:rFonts w:hint="eastAsia" w:cs="宋体" w:asciiTheme="minorEastAsia" w:hAnsiTheme="minorEastAsia" w:eastAsiaTheme="minorEastAsia"/>
          <w:bCs/>
          <w:kern w:val="0"/>
          <w:szCs w:val="21"/>
        </w:rPr>
        <w:t>构成。</w:t>
      </w:r>
    </w:p>
    <w:p>
      <w:pPr>
        <w:widowControl/>
        <w:spacing w:line="360" w:lineRule="auto"/>
        <w:ind w:firstLine="420" w:firstLineChars="200"/>
        <w:jc w:val="left"/>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8.2</w:t>
      </w:r>
      <w:r>
        <w:rPr>
          <w:rFonts w:hint="eastAsia" w:cs="宋体" w:asciiTheme="minorEastAsia" w:hAnsiTheme="minorEastAsia" w:eastAsiaTheme="minorEastAsia"/>
          <w:bCs/>
          <w:kern w:val="0"/>
          <w:szCs w:val="21"/>
        </w:rPr>
        <w:t>.2协商小组应当按照客观、公正、审慎的原则与供应商商定合理的成交价格并保证采购项目的质量。</w:t>
      </w:r>
    </w:p>
    <w:p>
      <w:pPr>
        <w:widowControl/>
        <w:spacing w:line="360" w:lineRule="auto"/>
        <w:ind w:firstLine="422" w:firstLineChars="200"/>
        <w:jc w:val="left"/>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8.3</w:t>
      </w:r>
      <w:r>
        <w:rPr>
          <w:rFonts w:hint="eastAsia" w:cs="宋体" w:asciiTheme="minorEastAsia" w:hAnsiTheme="minorEastAsia" w:eastAsiaTheme="minorEastAsia"/>
          <w:b/>
          <w:bCs/>
          <w:kern w:val="0"/>
          <w:szCs w:val="21"/>
        </w:rPr>
        <w:t xml:space="preserve">协商过程的保密与公正  </w:t>
      </w:r>
    </w:p>
    <w:p>
      <w:pPr>
        <w:widowControl/>
        <w:spacing w:line="360" w:lineRule="auto"/>
        <w:ind w:firstLine="420" w:firstLineChars="200"/>
        <w:jc w:val="left"/>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8.3</w:t>
      </w:r>
      <w:r>
        <w:rPr>
          <w:rFonts w:hint="eastAsia" w:cs="宋体" w:asciiTheme="minorEastAsia" w:hAnsiTheme="minorEastAsia" w:eastAsiaTheme="minorEastAsia"/>
          <w:bCs/>
          <w:kern w:val="0"/>
          <w:szCs w:val="21"/>
        </w:rPr>
        <w:t>.</w:t>
      </w:r>
      <w:r>
        <w:rPr>
          <w:rFonts w:cs="宋体" w:asciiTheme="minorEastAsia" w:hAnsiTheme="minorEastAsia" w:eastAsiaTheme="minorEastAsia"/>
          <w:bCs/>
          <w:kern w:val="0"/>
          <w:szCs w:val="21"/>
        </w:rPr>
        <w:t>1</w:t>
      </w:r>
      <w:r>
        <w:rPr>
          <w:rFonts w:hint="eastAsia" w:cs="宋体" w:asciiTheme="minorEastAsia" w:hAnsiTheme="minorEastAsia" w:eastAsiaTheme="minorEastAsia"/>
          <w:bCs/>
          <w:kern w:val="0"/>
          <w:szCs w:val="21"/>
        </w:rPr>
        <w:t>协商小组</w:t>
      </w:r>
      <w:r>
        <w:rPr>
          <w:rFonts w:cs="宋体" w:asciiTheme="minorEastAsia" w:hAnsiTheme="minorEastAsia" w:eastAsiaTheme="minorEastAsia"/>
          <w:bCs/>
          <w:kern w:val="0"/>
          <w:szCs w:val="21"/>
        </w:rPr>
        <w:t>、采购人和</w:t>
      </w:r>
      <w:r>
        <w:rPr>
          <w:rFonts w:hint="eastAsia" w:cs="宋体" w:asciiTheme="minorEastAsia" w:hAnsiTheme="minorEastAsia" w:eastAsiaTheme="minorEastAsia"/>
          <w:bCs/>
          <w:kern w:val="0"/>
          <w:szCs w:val="21"/>
        </w:rPr>
        <w:t>采购代理机构</w:t>
      </w:r>
      <w:r>
        <w:rPr>
          <w:rFonts w:cs="宋体" w:asciiTheme="minorEastAsia" w:hAnsiTheme="minorEastAsia" w:eastAsiaTheme="minorEastAsia"/>
          <w:bCs/>
          <w:kern w:val="0"/>
          <w:szCs w:val="21"/>
        </w:rPr>
        <w:t>工作人员、相关监督人员等与评审工作有关的人员，对</w:t>
      </w:r>
      <w:r>
        <w:rPr>
          <w:rFonts w:hint="eastAsia" w:cs="宋体" w:asciiTheme="minorEastAsia" w:hAnsiTheme="minorEastAsia" w:eastAsiaTheme="minorEastAsia"/>
          <w:bCs/>
          <w:kern w:val="0"/>
          <w:szCs w:val="21"/>
        </w:rPr>
        <w:t>协商</w:t>
      </w:r>
      <w:r>
        <w:rPr>
          <w:rFonts w:cs="宋体" w:asciiTheme="minorEastAsia" w:hAnsiTheme="minorEastAsia" w:eastAsiaTheme="minorEastAsia"/>
          <w:bCs/>
          <w:kern w:val="0"/>
          <w:szCs w:val="21"/>
        </w:rPr>
        <w:t>情况以及在</w:t>
      </w:r>
      <w:r>
        <w:rPr>
          <w:rFonts w:hint="eastAsia" w:cs="宋体" w:asciiTheme="minorEastAsia" w:hAnsiTheme="minorEastAsia" w:eastAsiaTheme="minorEastAsia"/>
          <w:bCs/>
          <w:kern w:val="0"/>
          <w:szCs w:val="21"/>
        </w:rPr>
        <w:t>协商</w:t>
      </w:r>
      <w:r>
        <w:rPr>
          <w:rFonts w:cs="宋体" w:asciiTheme="minorEastAsia" w:hAnsiTheme="minorEastAsia" w:eastAsiaTheme="minorEastAsia"/>
          <w:bCs/>
          <w:kern w:val="0"/>
          <w:szCs w:val="21"/>
        </w:rPr>
        <w:t>过程中获悉的国家秘密、商业秘密负有保密责任。</w:t>
      </w:r>
    </w:p>
    <w:p>
      <w:pPr>
        <w:widowControl/>
        <w:spacing w:line="360" w:lineRule="auto"/>
        <w:ind w:firstLine="420" w:firstLineChars="200"/>
        <w:jc w:val="left"/>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8.3</w:t>
      </w:r>
      <w:r>
        <w:rPr>
          <w:rFonts w:hint="eastAsia" w:cs="宋体" w:asciiTheme="minorEastAsia" w:hAnsiTheme="minorEastAsia" w:eastAsiaTheme="minorEastAsia"/>
          <w:bCs/>
          <w:kern w:val="0"/>
          <w:szCs w:val="21"/>
        </w:rPr>
        <w:t>.</w:t>
      </w:r>
      <w:r>
        <w:rPr>
          <w:rFonts w:cs="宋体" w:asciiTheme="minorEastAsia" w:hAnsiTheme="minorEastAsia" w:eastAsiaTheme="minorEastAsia"/>
          <w:bCs/>
          <w:kern w:val="0"/>
          <w:szCs w:val="21"/>
        </w:rPr>
        <w:t>2</w:t>
      </w:r>
      <w:r>
        <w:rPr>
          <w:rFonts w:hint="eastAsia" w:cs="宋体" w:asciiTheme="minorEastAsia" w:hAnsiTheme="minorEastAsia" w:eastAsiaTheme="minorEastAsia"/>
          <w:bCs/>
          <w:kern w:val="0"/>
          <w:szCs w:val="21"/>
        </w:rPr>
        <w:t>在协商过程中，如果供应商试图向采购代理机构和参与协商的人员施加任何影响，都将会导致其响应文件被拒绝。</w:t>
      </w:r>
    </w:p>
    <w:p>
      <w:pPr>
        <w:widowControl/>
        <w:spacing w:line="360" w:lineRule="auto"/>
        <w:ind w:firstLine="422" w:firstLineChars="200"/>
        <w:jc w:val="left"/>
        <w:rPr>
          <w:rFonts w:cs="宋体" w:asciiTheme="minorEastAsia" w:hAnsiTheme="minorEastAsia" w:eastAsiaTheme="minorEastAsia"/>
          <w:b/>
          <w:bCs/>
          <w:kern w:val="0"/>
          <w:szCs w:val="21"/>
        </w:rPr>
      </w:pPr>
      <w:r>
        <w:rPr>
          <w:rFonts w:cs="宋体" w:asciiTheme="minorEastAsia" w:hAnsiTheme="minorEastAsia" w:eastAsiaTheme="minorEastAsia"/>
          <w:b/>
          <w:bCs/>
          <w:kern w:val="0"/>
          <w:szCs w:val="21"/>
        </w:rPr>
        <w:t>8.4</w:t>
      </w:r>
      <w:r>
        <w:rPr>
          <w:rFonts w:hint="eastAsia" w:cs="宋体" w:asciiTheme="minorEastAsia" w:hAnsiTheme="minorEastAsia" w:eastAsiaTheme="minorEastAsia"/>
          <w:b/>
          <w:bCs/>
          <w:kern w:val="0"/>
          <w:szCs w:val="21"/>
        </w:rPr>
        <w:t xml:space="preserve">协商过程的澄清 </w:t>
      </w:r>
    </w:p>
    <w:p>
      <w:pPr>
        <w:widowControl/>
        <w:shd w:val="clear" w:color="auto" w:fill="FFFFFF"/>
        <w:spacing w:line="360" w:lineRule="auto"/>
        <w:ind w:firstLine="420"/>
        <w:jc w:val="left"/>
        <w:rPr>
          <w:rFonts w:asciiTheme="minorEastAsia" w:hAnsiTheme="minorEastAsia" w:eastAsiaTheme="minorEastAsia"/>
          <w:kern w:val="0"/>
          <w:szCs w:val="21"/>
        </w:rPr>
      </w:pPr>
      <w:r>
        <w:rPr>
          <w:rFonts w:asciiTheme="minorEastAsia" w:hAnsiTheme="minorEastAsia" w:eastAsiaTheme="minorEastAsia"/>
          <w:kern w:val="0"/>
          <w:szCs w:val="21"/>
        </w:rPr>
        <w:t>8.4.1</w:t>
      </w:r>
      <w:r>
        <w:rPr>
          <w:rFonts w:hint="eastAsia" w:asciiTheme="minorEastAsia" w:hAnsiTheme="minorEastAsia" w:eastAsiaTheme="minorEastAsia"/>
          <w:kern w:val="0"/>
          <w:szCs w:val="21"/>
        </w:rPr>
        <w:t>对于响应文件中含义不明确、同类问题表述不一致或者有明显文字和计算错误的内容，协商小组应当要求供应商作出必要的澄清、说明或者补正。</w:t>
      </w:r>
    </w:p>
    <w:p>
      <w:pPr>
        <w:widowControl/>
        <w:shd w:val="clear" w:color="auto" w:fill="FFFFFF"/>
        <w:spacing w:line="360" w:lineRule="auto"/>
        <w:ind w:firstLine="420"/>
        <w:jc w:val="left"/>
        <w:rPr>
          <w:rFonts w:asciiTheme="minorEastAsia" w:hAnsiTheme="minorEastAsia" w:eastAsiaTheme="minorEastAsia"/>
          <w:kern w:val="0"/>
          <w:szCs w:val="21"/>
        </w:rPr>
      </w:pPr>
      <w:r>
        <w:rPr>
          <w:rFonts w:asciiTheme="minorEastAsia" w:hAnsiTheme="minorEastAsia" w:eastAsiaTheme="minorEastAsia"/>
          <w:kern w:val="0"/>
          <w:szCs w:val="21"/>
        </w:rPr>
        <w:t>8.4.2</w:t>
      </w:r>
      <w:r>
        <w:rPr>
          <w:rFonts w:hint="eastAsia" w:asciiTheme="minorEastAsia" w:hAnsiTheme="minorEastAsia" w:eastAsiaTheme="minorEastAsia"/>
          <w:kern w:val="0"/>
          <w:szCs w:val="21"/>
        </w:rPr>
        <w:t>供应商的澄清、说明或者补正应当采用书面形式，并加盖公章，或者由法定代表人或其委托代理人签字。供应商的澄清、说明或者补正不得超出响应文件的范围或者改变响应文件的实质性内容。</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8.4.3</w:t>
      </w:r>
      <w:r>
        <w:rPr>
          <w:rFonts w:hint="eastAsia" w:asciiTheme="minorEastAsia" w:hAnsiTheme="minorEastAsia" w:eastAsiaTheme="minorEastAsia"/>
          <w:kern w:val="0"/>
          <w:szCs w:val="21"/>
        </w:rPr>
        <w:t>响应文件报价出现前后不一致的，除单一来源采购文件另有规定外，按照下列规定修正：</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(1) 响应文件中报价表内容与响应文件中相应内容不一致的，以报价表为准；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(2)大写金额和小写金额不一致的，以大写金额为准；</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(3)单价金额小数点或者百分比有明显错位的，以开标一览表的总价为准，并修改单价；</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kern w:val="0"/>
          <w:szCs w:val="21"/>
        </w:rPr>
        <w:t>(4)总价金额与按单价汇总金额不一致的，以单价金额计算结果为准。</w:t>
      </w:r>
    </w:p>
    <w:p>
      <w:pPr>
        <w:widowControl/>
        <w:shd w:val="clear" w:color="auto" w:fill="FFFFFF"/>
        <w:spacing w:line="360" w:lineRule="auto"/>
        <w:ind w:firstLine="420"/>
        <w:rPr>
          <w:rFonts w:asciiTheme="minorEastAsia" w:hAnsiTheme="minorEastAsia" w:eastAsiaTheme="minorEastAsia"/>
          <w:bCs/>
          <w:kern w:val="0"/>
          <w:szCs w:val="21"/>
        </w:rPr>
      </w:pPr>
      <w:r>
        <w:rPr>
          <w:rFonts w:hint="eastAsia" w:asciiTheme="minorEastAsia" w:hAnsiTheme="minorEastAsia" w:eastAsiaTheme="minorEastAsia"/>
          <w:kern w:val="0"/>
          <w:szCs w:val="21"/>
        </w:rPr>
        <w:t>同时出现两种以上不一致的，按照前款规定的顺序修正。</w:t>
      </w:r>
      <w:r>
        <w:rPr>
          <w:rFonts w:hint="eastAsia" w:asciiTheme="minorEastAsia" w:hAnsiTheme="minorEastAsia" w:eastAsiaTheme="minorEastAsia"/>
          <w:bCs/>
          <w:kern w:val="0"/>
          <w:szCs w:val="21"/>
        </w:rPr>
        <w:t>修正后的报价按照前款规定经供应商确认后产生约束力，供应商不确认的，其投标无效。</w:t>
      </w:r>
    </w:p>
    <w:p>
      <w:pPr>
        <w:widowControl/>
        <w:spacing w:line="360" w:lineRule="auto"/>
        <w:ind w:firstLine="422" w:firstLineChars="200"/>
        <w:jc w:val="left"/>
        <w:rPr>
          <w:rFonts w:cs="宋体" w:asciiTheme="minorEastAsia" w:hAnsiTheme="minorEastAsia" w:eastAsiaTheme="minorEastAsia"/>
          <w:b/>
          <w:bCs/>
          <w:kern w:val="0"/>
          <w:szCs w:val="21"/>
        </w:rPr>
      </w:pPr>
      <w:bookmarkStart w:id="23" w:name="_Toc20823305"/>
      <w:bookmarkStart w:id="24" w:name="_Toc16938549"/>
      <w:bookmarkStart w:id="25" w:name="_Toc513029233"/>
      <w:r>
        <w:rPr>
          <w:rFonts w:cs="宋体" w:asciiTheme="minorEastAsia" w:hAnsiTheme="minorEastAsia" w:eastAsiaTheme="minorEastAsia"/>
          <w:b/>
          <w:bCs/>
          <w:kern w:val="0"/>
          <w:szCs w:val="21"/>
        </w:rPr>
        <w:t>8.5</w:t>
      </w:r>
      <w:r>
        <w:rPr>
          <w:rFonts w:hint="eastAsia" w:cs="宋体" w:asciiTheme="minorEastAsia" w:hAnsiTheme="minorEastAsia" w:eastAsiaTheme="minorEastAsia"/>
          <w:b/>
          <w:bCs/>
          <w:kern w:val="0"/>
          <w:szCs w:val="21"/>
        </w:rPr>
        <w:t>对响应文件的评审</w:t>
      </w:r>
      <w:bookmarkEnd w:id="23"/>
      <w:bookmarkEnd w:id="24"/>
      <w:bookmarkEnd w:id="25"/>
      <w:r>
        <w:rPr>
          <w:rFonts w:hint="eastAsia" w:cs="宋体" w:asciiTheme="minorEastAsia" w:hAnsiTheme="minorEastAsia" w:eastAsiaTheme="minorEastAsia"/>
          <w:b/>
          <w:bCs/>
          <w:kern w:val="0"/>
          <w:szCs w:val="21"/>
        </w:rPr>
        <w:t xml:space="preserve"> </w:t>
      </w:r>
    </w:p>
    <w:p>
      <w:pPr>
        <w:widowControl/>
        <w:spacing w:line="360" w:lineRule="auto"/>
        <w:ind w:firstLine="420" w:firstLineChars="200"/>
        <w:jc w:val="left"/>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8.5</w:t>
      </w:r>
      <w:r>
        <w:rPr>
          <w:rFonts w:hint="eastAsia" w:cs="宋体" w:asciiTheme="minorEastAsia" w:hAnsiTheme="minorEastAsia" w:eastAsiaTheme="minorEastAsia"/>
          <w:bCs/>
          <w:kern w:val="0"/>
          <w:szCs w:val="21"/>
        </w:rPr>
        <w:t>.</w:t>
      </w:r>
      <w:r>
        <w:rPr>
          <w:rFonts w:cs="宋体" w:asciiTheme="minorEastAsia" w:hAnsiTheme="minorEastAsia" w:eastAsiaTheme="minorEastAsia"/>
          <w:bCs/>
          <w:kern w:val="0"/>
          <w:szCs w:val="21"/>
        </w:rPr>
        <w:t>1</w:t>
      </w:r>
      <w:r>
        <w:rPr>
          <w:rFonts w:hint="eastAsia" w:cs="宋体" w:asciiTheme="minorEastAsia" w:hAnsiTheme="minorEastAsia" w:eastAsiaTheme="minorEastAsia"/>
          <w:bCs/>
          <w:kern w:val="0"/>
          <w:szCs w:val="21"/>
        </w:rPr>
        <w:t>在正式协商之前，协商小组将首先审查响应文件是否实质性响应了单一来源采购文件的要求。实质性响应的响应文件应该是与单一来源采购文件要求的全部条款、条件和规格相符，没有重大偏离或保留。</w:t>
      </w:r>
    </w:p>
    <w:p>
      <w:pPr>
        <w:widowControl/>
        <w:spacing w:line="360" w:lineRule="auto"/>
        <w:ind w:firstLine="420" w:firstLineChars="2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所谓重大偏离或保留是指与单一来源采购文件规定的实质性要求存在负偏离，或者在实质上与单一来源采购文件不一致，而且限制了合同中甲乙双方的权利和义务。重大偏离的认定需经过协商小组三分二及以上成员的认定。</w:t>
      </w:r>
    </w:p>
    <w:p>
      <w:pPr>
        <w:widowControl/>
        <w:spacing w:line="360" w:lineRule="auto"/>
        <w:ind w:firstLine="420" w:firstLineChars="200"/>
        <w:jc w:val="left"/>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8.5</w:t>
      </w:r>
      <w:r>
        <w:rPr>
          <w:rFonts w:hint="eastAsia" w:cs="宋体" w:asciiTheme="minorEastAsia" w:hAnsiTheme="minorEastAsia" w:eastAsiaTheme="minorEastAsia"/>
          <w:bCs/>
          <w:kern w:val="0"/>
          <w:szCs w:val="21"/>
        </w:rPr>
        <w:t>.</w:t>
      </w:r>
      <w:r>
        <w:rPr>
          <w:rFonts w:cs="宋体" w:asciiTheme="minorEastAsia" w:hAnsiTheme="minorEastAsia" w:eastAsiaTheme="minorEastAsia"/>
          <w:bCs/>
          <w:kern w:val="0"/>
          <w:szCs w:val="21"/>
        </w:rPr>
        <w:t>2</w:t>
      </w:r>
      <w:r>
        <w:rPr>
          <w:rFonts w:hint="eastAsia" w:cs="宋体" w:asciiTheme="minorEastAsia" w:hAnsiTheme="minorEastAsia" w:eastAsiaTheme="minorEastAsia"/>
          <w:bCs/>
          <w:kern w:val="0"/>
          <w:szCs w:val="21"/>
        </w:rPr>
        <w:t xml:space="preserve">响应文件属于下列情形之一的，按照无效投标处理： </w:t>
      </w:r>
    </w:p>
    <w:p>
      <w:pPr>
        <w:widowControl/>
        <w:spacing w:line="360" w:lineRule="auto"/>
        <w:ind w:firstLine="420" w:firstLineChars="2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 未按照单一来源采购文件规定要求密封、签署、盖章的；</w:t>
      </w:r>
    </w:p>
    <w:p>
      <w:pPr>
        <w:widowControl/>
        <w:spacing w:line="360" w:lineRule="auto"/>
        <w:ind w:firstLine="420" w:firstLineChars="2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 供应商在报价时采用选择性报价；</w:t>
      </w:r>
    </w:p>
    <w:p>
      <w:pPr>
        <w:widowControl/>
        <w:spacing w:line="360" w:lineRule="auto"/>
        <w:ind w:firstLine="420" w:firstLineChars="2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 供应商不具备单一来源采购文件中规定资格要求的；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 xml:space="preserve"> </w:t>
      </w:r>
      <w:r>
        <w:rPr>
          <w:rFonts w:asciiTheme="minorEastAsia" w:hAnsiTheme="minorEastAsia" w:eastAsiaTheme="minorEastAsia"/>
          <w:szCs w:val="21"/>
        </w:rPr>
        <w:t>投标总价超出采购项目预算或者最高限价的；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 xml:space="preserve"> </w:t>
      </w:r>
      <w:r>
        <w:rPr>
          <w:rFonts w:asciiTheme="minorEastAsia" w:hAnsiTheme="minorEastAsia" w:eastAsiaTheme="minorEastAsia"/>
          <w:szCs w:val="21"/>
        </w:rPr>
        <w:t>响应文件含有采购人不能接受的附加条件的；</w:t>
      </w:r>
    </w:p>
    <w:p>
      <w:pPr>
        <w:widowControl/>
        <w:spacing w:line="360" w:lineRule="auto"/>
        <w:ind w:firstLine="420" w:firstLineChars="2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w:t>
      </w:r>
      <w:r>
        <w:rPr>
          <w:rFonts w:cs="宋体" w:asciiTheme="minorEastAsia" w:hAnsiTheme="minorEastAsia" w:eastAsiaTheme="minorEastAsia"/>
          <w:bCs/>
          <w:kern w:val="0"/>
          <w:szCs w:val="21"/>
        </w:rPr>
        <w:t>6</w:t>
      </w:r>
      <w:r>
        <w:rPr>
          <w:rFonts w:hint="eastAsia" w:cs="宋体" w:asciiTheme="minorEastAsia" w:hAnsiTheme="minorEastAsia" w:eastAsiaTheme="minorEastAsia"/>
          <w:bCs/>
          <w:kern w:val="0"/>
          <w:szCs w:val="21"/>
        </w:rPr>
        <w:t>） 不符合法律、法规和单一来源采购文件中规定的其他实质性要求的。</w:t>
      </w:r>
    </w:p>
    <w:p>
      <w:pPr>
        <w:widowControl/>
        <w:spacing w:line="360" w:lineRule="auto"/>
        <w:ind w:firstLine="420" w:firstLineChars="200"/>
        <w:jc w:val="left"/>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8</w:t>
      </w:r>
      <w:r>
        <w:rPr>
          <w:rFonts w:hint="eastAsia" w:cs="宋体" w:asciiTheme="minorEastAsia" w:hAnsiTheme="minorEastAsia" w:eastAsiaTheme="minorEastAsia"/>
          <w:bCs/>
          <w:kern w:val="0"/>
          <w:szCs w:val="21"/>
        </w:rPr>
        <w:t>.</w:t>
      </w:r>
      <w:r>
        <w:rPr>
          <w:rFonts w:cs="宋体" w:asciiTheme="minorEastAsia" w:hAnsiTheme="minorEastAsia" w:eastAsiaTheme="minorEastAsia"/>
          <w:bCs/>
          <w:kern w:val="0"/>
          <w:szCs w:val="21"/>
        </w:rPr>
        <w:t>6</w:t>
      </w:r>
      <w:r>
        <w:rPr>
          <w:rFonts w:hint="eastAsia" w:cs="宋体" w:asciiTheme="minorEastAsia" w:hAnsiTheme="minorEastAsia" w:eastAsiaTheme="minorEastAsia"/>
          <w:b/>
          <w:bCs/>
          <w:kern w:val="0"/>
          <w:szCs w:val="21"/>
        </w:rPr>
        <w:t>协商原则</w:t>
      </w:r>
    </w:p>
    <w:p>
      <w:pPr>
        <w:widowControl/>
        <w:spacing w:line="360" w:lineRule="auto"/>
        <w:ind w:firstLine="420" w:firstLineChars="200"/>
        <w:jc w:val="left"/>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8</w:t>
      </w:r>
      <w:r>
        <w:rPr>
          <w:rFonts w:hint="eastAsia" w:cs="宋体" w:asciiTheme="minorEastAsia" w:hAnsiTheme="minorEastAsia" w:eastAsiaTheme="minorEastAsia"/>
          <w:bCs/>
          <w:kern w:val="0"/>
          <w:szCs w:val="21"/>
        </w:rPr>
        <w:t>.</w:t>
      </w:r>
      <w:r>
        <w:rPr>
          <w:rFonts w:cs="宋体" w:asciiTheme="minorEastAsia" w:hAnsiTheme="minorEastAsia" w:eastAsiaTheme="minorEastAsia"/>
          <w:bCs/>
          <w:kern w:val="0"/>
          <w:szCs w:val="21"/>
        </w:rPr>
        <w:t>6</w:t>
      </w:r>
      <w:r>
        <w:rPr>
          <w:rFonts w:hint="eastAsia" w:cs="宋体" w:asciiTheme="minorEastAsia" w:hAnsiTheme="minorEastAsia" w:eastAsiaTheme="minorEastAsia"/>
          <w:bCs/>
          <w:kern w:val="0"/>
          <w:szCs w:val="21"/>
        </w:rPr>
        <w:t>.1 对于提交了实质性响应的响应文件的供应商，协商小组将与其就采购标的的价格服务等进行协商。</w:t>
      </w:r>
    </w:p>
    <w:p>
      <w:pPr>
        <w:widowControl/>
        <w:spacing w:line="360" w:lineRule="auto"/>
        <w:ind w:firstLine="420" w:firstLineChars="200"/>
        <w:jc w:val="left"/>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8</w:t>
      </w:r>
      <w:r>
        <w:rPr>
          <w:rFonts w:hint="eastAsia" w:cs="宋体" w:asciiTheme="minorEastAsia" w:hAnsiTheme="minorEastAsia" w:eastAsiaTheme="minorEastAsia"/>
          <w:bCs/>
          <w:kern w:val="0"/>
          <w:szCs w:val="21"/>
        </w:rPr>
        <w:t>.</w:t>
      </w:r>
      <w:r>
        <w:rPr>
          <w:rFonts w:cs="宋体" w:asciiTheme="minorEastAsia" w:hAnsiTheme="minorEastAsia" w:eastAsiaTheme="minorEastAsia"/>
          <w:bCs/>
          <w:kern w:val="0"/>
          <w:szCs w:val="21"/>
        </w:rPr>
        <w:t>6</w:t>
      </w:r>
      <w:r>
        <w:rPr>
          <w:rFonts w:hint="eastAsia" w:cs="宋体" w:asciiTheme="minorEastAsia" w:hAnsiTheme="minorEastAsia" w:eastAsiaTheme="minorEastAsia"/>
          <w:bCs/>
          <w:kern w:val="0"/>
          <w:szCs w:val="21"/>
        </w:rPr>
        <w:t>.</w:t>
      </w:r>
      <w:r>
        <w:rPr>
          <w:rFonts w:cs="宋体" w:asciiTheme="minorEastAsia" w:hAnsiTheme="minorEastAsia" w:eastAsiaTheme="minorEastAsia"/>
          <w:bCs/>
          <w:kern w:val="0"/>
          <w:szCs w:val="21"/>
        </w:rPr>
        <w:t>2</w:t>
      </w:r>
      <w:r>
        <w:rPr>
          <w:rFonts w:hint="eastAsia" w:cs="宋体" w:asciiTheme="minorEastAsia" w:hAnsiTheme="minorEastAsia" w:eastAsiaTheme="minorEastAsia"/>
          <w:bCs/>
          <w:kern w:val="0"/>
          <w:szCs w:val="21"/>
        </w:rPr>
        <w:t>参加协商的供应商应当以书面形式对协商中做出的承诺与澄清进行确认，并在协商小组规定的时间内完成书面二次报价。协商承诺及书面报价均须由法定代表人或其委托代理人签字确认。</w:t>
      </w:r>
    </w:p>
    <w:p>
      <w:pPr>
        <w:widowControl/>
        <w:spacing w:line="360" w:lineRule="auto"/>
        <w:ind w:firstLine="420" w:firstLineChars="200"/>
        <w:jc w:val="left"/>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8</w:t>
      </w:r>
      <w:r>
        <w:rPr>
          <w:rFonts w:hint="eastAsia" w:cs="宋体" w:asciiTheme="minorEastAsia" w:hAnsiTheme="minorEastAsia" w:eastAsiaTheme="minorEastAsia"/>
          <w:bCs/>
          <w:kern w:val="0"/>
          <w:szCs w:val="21"/>
        </w:rPr>
        <w:t>.</w:t>
      </w:r>
      <w:r>
        <w:rPr>
          <w:rFonts w:cs="宋体" w:asciiTheme="minorEastAsia" w:hAnsiTheme="minorEastAsia" w:eastAsiaTheme="minorEastAsia"/>
          <w:bCs/>
          <w:kern w:val="0"/>
          <w:szCs w:val="21"/>
        </w:rPr>
        <w:t>6</w:t>
      </w:r>
      <w:r>
        <w:rPr>
          <w:rFonts w:hint="eastAsia" w:cs="宋体" w:asciiTheme="minorEastAsia" w:hAnsiTheme="minorEastAsia" w:eastAsiaTheme="minorEastAsia"/>
          <w:bCs/>
          <w:kern w:val="0"/>
          <w:szCs w:val="21"/>
        </w:rPr>
        <w:t>.</w:t>
      </w:r>
      <w:r>
        <w:rPr>
          <w:rFonts w:cs="宋体" w:asciiTheme="minorEastAsia" w:hAnsiTheme="minorEastAsia" w:eastAsiaTheme="minorEastAsia"/>
          <w:bCs/>
          <w:kern w:val="0"/>
          <w:szCs w:val="21"/>
        </w:rPr>
        <w:t>3</w:t>
      </w:r>
      <w:r>
        <w:rPr>
          <w:rFonts w:hint="eastAsia" w:cs="宋体" w:asciiTheme="minorEastAsia" w:hAnsiTheme="minorEastAsia" w:eastAsiaTheme="minorEastAsia"/>
          <w:bCs/>
          <w:kern w:val="0"/>
          <w:szCs w:val="21"/>
        </w:rPr>
        <w:t>供应商最终总报价在响应产品数量没有增加，配置、服务没有重大提高的情况下，一般不允许高于第一次报价。否则，协商小组有权拒绝该协商报价并不再给予报价补救机会。</w:t>
      </w:r>
    </w:p>
    <w:p>
      <w:pPr>
        <w:widowControl/>
        <w:spacing w:line="360" w:lineRule="auto"/>
        <w:ind w:firstLine="422" w:firstLineChars="200"/>
        <w:jc w:val="left"/>
        <w:rPr>
          <w:rFonts w:cs="宋体" w:asciiTheme="minorEastAsia" w:hAnsiTheme="minorEastAsia" w:eastAsiaTheme="minorEastAsia"/>
          <w:b/>
          <w:kern w:val="0"/>
          <w:szCs w:val="21"/>
        </w:rPr>
      </w:pPr>
      <w:r>
        <w:rPr>
          <w:rFonts w:cs="宋体" w:asciiTheme="minorEastAsia" w:hAnsiTheme="minorEastAsia" w:eastAsiaTheme="minorEastAsia"/>
          <w:b/>
          <w:kern w:val="0"/>
          <w:szCs w:val="21"/>
        </w:rPr>
        <w:t>8.7</w:t>
      </w:r>
      <w:r>
        <w:rPr>
          <w:rFonts w:hint="eastAsia" w:cs="宋体" w:asciiTheme="minorEastAsia" w:hAnsiTheme="minorEastAsia" w:eastAsiaTheme="minorEastAsia"/>
          <w:b/>
          <w:kern w:val="0"/>
          <w:szCs w:val="21"/>
        </w:rPr>
        <w:t>协商成交原则</w:t>
      </w:r>
    </w:p>
    <w:p>
      <w:pPr>
        <w:widowControl/>
        <w:spacing w:line="360" w:lineRule="auto"/>
        <w:ind w:firstLine="420" w:firstLineChars="200"/>
        <w:jc w:val="left"/>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8.7.1</w:t>
      </w:r>
      <w:r>
        <w:rPr>
          <w:rFonts w:hint="eastAsia" w:cs="宋体" w:asciiTheme="minorEastAsia" w:hAnsiTheme="minorEastAsia" w:eastAsiaTheme="minorEastAsia"/>
          <w:bCs/>
          <w:kern w:val="0"/>
          <w:szCs w:val="21"/>
        </w:rPr>
        <w:t>协商小组根据政府采购相关法律、规章的规定，在供应商的协商响应能保证采购项目质量且最终报价合理的基础上确定其为成交供应商。</w:t>
      </w:r>
    </w:p>
    <w:p>
      <w:pPr>
        <w:widowControl/>
        <w:spacing w:line="360" w:lineRule="auto"/>
        <w:ind w:firstLine="420" w:firstLineChars="200"/>
        <w:jc w:val="left"/>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8.7.2</w:t>
      </w:r>
      <w:r>
        <w:rPr>
          <w:rFonts w:hint="eastAsia" w:cs="宋体" w:asciiTheme="minorEastAsia" w:hAnsiTheme="minorEastAsia" w:eastAsiaTheme="minorEastAsia"/>
          <w:bCs/>
          <w:kern w:val="0"/>
          <w:szCs w:val="21"/>
        </w:rPr>
        <w:t>情形处理</w:t>
      </w:r>
    </w:p>
    <w:p>
      <w:pPr>
        <w:widowControl/>
        <w:spacing w:line="360" w:lineRule="auto"/>
        <w:ind w:firstLine="420" w:firstLineChars="2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出现下列情形之一的，采购代理机构将终止采购活动，发布项目终止公告并说明原因，重新开展采购活动：</w:t>
      </w:r>
    </w:p>
    <w:p>
      <w:pPr>
        <w:widowControl/>
        <w:spacing w:line="360" w:lineRule="auto"/>
        <w:ind w:firstLine="420" w:firstLineChars="2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（1）因情况变化，不再符合规定的单一来源采购方式适用情形的；</w:t>
      </w:r>
    </w:p>
    <w:p>
      <w:pPr>
        <w:widowControl/>
        <w:spacing w:line="360" w:lineRule="auto"/>
        <w:ind w:firstLine="420" w:firstLineChars="2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（2）出现影响采购公正的违法、违规行为的；</w:t>
      </w:r>
    </w:p>
    <w:p>
      <w:pPr>
        <w:widowControl/>
        <w:spacing w:line="360" w:lineRule="auto"/>
        <w:ind w:firstLine="420" w:firstLineChars="2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（3）至协商小组规定的协商截止时间，供应商报价超过采购预算或最高限价的；</w:t>
      </w:r>
    </w:p>
    <w:p>
      <w:pPr>
        <w:widowControl/>
        <w:spacing w:line="360" w:lineRule="auto"/>
        <w:ind w:firstLine="420" w:firstLineChars="200"/>
        <w:jc w:val="left"/>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（4）至协商小组规定的协商截止时间，供应商的最终报价、技术方案、服务承诺、商务条款等不能满足采购人或协商小组的要求；</w:t>
      </w:r>
    </w:p>
    <w:p>
      <w:pPr>
        <w:widowControl/>
        <w:spacing w:line="360" w:lineRule="auto"/>
        <w:ind w:firstLine="420" w:firstLineChars="200"/>
        <w:jc w:val="left"/>
        <w:rPr>
          <w:rFonts w:cs="宋体" w:asciiTheme="minorEastAsia" w:hAnsiTheme="minorEastAsia" w:eastAsiaTheme="minorEastAsia"/>
          <w:b/>
          <w:bCs/>
          <w:kern w:val="0"/>
          <w:szCs w:val="21"/>
        </w:rPr>
      </w:pPr>
      <w:r>
        <w:rPr>
          <w:rFonts w:hint="eastAsia" w:cs="宋体" w:asciiTheme="minorEastAsia" w:hAnsiTheme="minorEastAsia" w:eastAsiaTheme="minorEastAsia"/>
          <w:bCs/>
          <w:kern w:val="0"/>
          <w:szCs w:val="21"/>
        </w:rPr>
        <w:t>（5）法律、法规、规章规定的其他应当终止的情形。</w:t>
      </w:r>
    </w:p>
    <w:p>
      <w:pPr>
        <w:widowControl/>
        <w:shd w:val="clear" w:color="auto" w:fill="FFFFFF"/>
        <w:spacing w:line="360" w:lineRule="auto"/>
        <w:ind w:firstLine="420"/>
        <w:rPr>
          <w:rFonts w:cs="宋体" w:asciiTheme="minorEastAsia" w:hAnsiTheme="minorEastAsia" w:eastAsiaTheme="minorEastAsia"/>
          <w:b/>
          <w:kern w:val="0"/>
          <w:szCs w:val="21"/>
        </w:rPr>
      </w:pPr>
      <w:r>
        <w:rPr>
          <w:rFonts w:cs="宋体" w:asciiTheme="minorEastAsia" w:hAnsiTheme="minorEastAsia" w:eastAsiaTheme="minorEastAsia"/>
          <w:b/>
          <w:kern w:val="0"/>
          <w:szCs w:val="21"/>
        </w:rPr>
        <w:t>9</w:t>
      </w:r>
      <w:r>
        <w:rPr>
          <w:rFonts w:hint="eastAsia" w:cs="宋体" w:asciiTheme="minorEastAsia" w:hAnsiTheme="minorEastAsia" w:eastAsiaTheme="minorEastAsia"/>
          <w:b/>
          <w:kern w:val="0"/>
          <w:szCs w:val="21"/>
        </w:rPr>
        <w:t>、确定成交供应商</w:t>
      </w:r>
    </w:p>
    <w:p>
      <w:pPr>
        <w:widowControl/>
        <w:shd w:val="clear" w:color="auto" w:fill="FFFFFF"/>
        <w:spacing w:line="360" w:lineRule="auto"/>
        <w:ind w:firstLine="420"/>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9</w:t>
      </w:r>
      <w:r>
        <w:rPr>
          <w:rFonts w:hint="eastAsia" w:cs="宋体" w:asciiTheme="minorEastAsia" w:hAnsiTheme="minorEastAsia" w:eastAsiaTheme="minorEastAsia"/>
          <w:bCs/>
          <w:kern w:val="0"/>
          <w:szCs w:val="21"/>
        </w:rPr>
        <w:t>.1协商小组根据协商情况编写协商情况记录，推荐成交候选人。</w:t>
      </w:r>
    </w:p>
    <w:p>
      <w:pPr>
        <w:widowControl/>
        <w:shd w:val="clear" w:color="auto" w:fill="FFFFFF"/>
        <w:spacing w:line="360" w:lineRule="auto"/>
        <w:ind w:firstLine="420"/>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9</w:t>
      </w:r>
      <w:r>
        <w:rPr>
          <w:rFonts w:hint="eastAsia" w:cs="宋体" w:asciiTheme="minorEastAsia" w:hAnsiTheme="minorEastAsia" w:eastAsiaTheme="minorEastAsia"/>
          <w:bCs/>
          <w:kern w:val="0"/>
          <w:szCs w:val="21"/>
        </w:rPr>
        <w:t>.2 采购人根据协商小组推荐的成交候选人确定成交供应商。</w:t>
      </w:r>
    </w:p>
    <w:p>
      <w:pPr>
        <w:widowControl/>
        <w:shd w:val="clear" w:color="auto" w:fill="FFFFFF"/>
        <w:spacing w:line="360" w:lineRule="auto"/>
        <w:ind w:firstLine="420"/>
        <w:rPr>
          <w:rFonts w:cs="宋体" w:asciiTheme="minorEastAsia" w:hAnsiTheme="minorEastAsia" w:eastAsiaTheme="minorEastAsia"/>
          <w:bCs/>
          <w:kern w:val="0"/>
          <w:szCs w:val="21"/>
        </w:rPr>
      </w:pPr>
      <w:r>
        <w:rPr>
          <w:rFonts w:cs="宋体" w:asciiTheme="minorEastAsia" w:hAnsiTheme="minorEastAsia" w:eastAsiaTheme="minorEastAsia"/>
          <w:bCs/>
          <w:kern w:val="0"/>
          <w:szCs w:val="21"/>
        </w:rPr>
        <w:t>9</w:t>
      </w:r>
      <w:r>
        <w:rPr>
          <w:rFonts w:hint="eastAsia" w:cs="宋体" w:asciiTheme="minorEastAsia" w:hAnsiTheme="minorEastAsia" w:eastAsiaTheme="minorEastAsia"/>
          <w:bCs/>
          <w:kern w:val="0"/>
          <w:szCs w:val="21"/>
        </w:rPr>
        <w:t>.3若有充分证据证明，成交供应商出现下列情况之一的，一经查实，将被取消成交资格：</w:t>
      </w:r>
    </w:p>
    <w:p>
      <w:pPr>
        <w:widowControl/>
        <w:shd w:val="clear" w:color="auto" w:fill="FFFFFF"/>
        <w:spacing w:line="360" w:lineRule="auto"/>
        <w:ind w:firstLine="42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 提供虚假材料谋取成交的；</w:t>
      </w:r>
    </w:p>
    <w:p>
      <w:pPr>
        <w:widowControl/>
        <w:shd w:val="clear" w:color="auto" w:fill="FFFFFF"/>
        <w:spacing w:line="360" w:lineRule="auto"/>
        <w:ind w:firstLine="42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 与协商小组、采购人或者采购代理机构工作人员恶意串通的；</w:t>
      </w:r>
    </w:p>
    <w:p>
      <w:pPr>
        <w:widowControl/>
        <w:shd w:val="clear" w:color="auto" w:fill="FFFFFF"/>
        <w:spacing w:line="360" w:lineRule="auto"/>
        <w:ind w:firstLine="42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 向协商小组、采购人或采购代理机构工作人员行贿或者提供其他不正当利益的；</w:t>
      </w:r>
    </w:p>
    <w:p>
      <w:pPr>
        <w:widowControl/>
        <w:shd w:val="clear" w:color="auto" w:fill="FFFFFF"/>
        <w:spacing w:line="360" w:lineRule="auto"/>
        <w:ind w:firstLine="42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w:t>
      </w:r>
      <w:r>
        <w:rPr>
          <w:rFonts w:cs="宋体" w:asciiTheme="minorEastAsia" w:hAnsiTheme="minorEastAsia" w:eastAsiaTheme="minorEastAsia"/>
          <w:bCs/>
          <w:kern w:val="0"/>
          <w:szCs w:val="21"/>
        </w:rPr>
        <w:t>4</w:t>
      </w:r>
      <w:r>
        <w:rPr>
          <w:rFonts w:hint="eastAsia" w:cs="宋体" w:asciiTheme="minorEastAsia" w:hAnsiTheme="minorEastAsia" w:eastAsiaTheme="minorEastAsia"/>
          <w:bCs/>
          <w:kern w:val="0"/>
          <w:szCs w:val="21"/>
        </w:rPr>
        <w:t xml:space="preserve">） 不满足本单一来源采购文件规定的实质性要求，但在评审过程中又未被协商小组发现的； </w:t>
      </w:r>
    </w:p>
    <w:p>
      <w:pPr>
        <w:widowControl/>
        <w:shd w:val="clear" w:color="auto" w:fill="FFFFFF"/>
        <w:spacing w:line="360" w:lineRule="auto"/>
        <w:ind w:firstLine="42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w:t>
      </w:r>
      <w:r>
        <w:rPr>
          <w:rFonts w:cs="宋体" w:asciiTheme="minorEastAsia" w:hAnsiTheme="minorEastAsia" w:eastAsiaTheme="minorEastAsia"/>
          <w:bCs/>
          <w:kern w:val="0"/>
          <w:szCs w:val="21"/>
        </w:rPr>
        <w:t>5</w:t>
      </w:r>
      <w:r>
        <w:rPr>
          <w:rFonts w:hint="eastAsia" w:cs="宋体" w:asciiTheme="minorEastAsia" w:hAnsiTheme="minorEastAsia" w:eastAsiaTheme="minorEastAsia"/>
          <w:bCs/>
          <w:kern w:val="0"/>
          <w:szCs w:val="21"/>
        </w:rPr>
        <w:t>） 不符合法律、法规规定的其他情形。</w:t>
      </w:r>
    </w:p>
    <w:p>
      <w:pPr>
        <w:widowControl/>
        <w:shd w:val="clear" w:color="auto" w:fill="FFFFFF"/>
        <w:spacing w:line="360" w:lineRule="auto"/>
        <w:ind w:firstLine="42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成交供应商被取消成交资格后，代理机构有权重新组织采购。</w:t>
      </w:r>
    </w:p>
    <w:p>
      <w:pPr>
        <w:widowControl/>
        <w:shd w:val="clear" w:color="auto" w:fill="FFFFFF"/>
        <w:spacing w:line="360" w:lineRule="auto"/>
        <w:ind w:firstLine="420"/>
        <w:rPr>
          <w:rFonts w:cs="宋体" w:asciiTheme="minorEastAsia" w:hAnsiTheme="minorEastAsia" w:eastAsiaTheme="minorEastAsia"/>
          <w:kern w:val="0"/>
          <w:szCs w:val="21"/>
        </w:rPr>
      </w:pPr>
      <w:r>
        <w:rPr>
          <w:rFonts w:cs="宋体" w:asciiTheme="minorEastAsia" w:hAnsiTheme="minorEastAsia" w:eastAsiaTheme="minorEastAsia"/>
          <w:szCs w:val="21"/>
          <w:lang w:val="zh-CN"/>
        </w:rPr>
        <w:t>9</w:t>
      </w:r>
      <w:r>
        <w:rPr>
          <w:rFonts w:hint="eastAsia" w:cs="宋体" w:asciiTheme="minorEastAsia" w:hAnsiTheme="minorEastAsia" w:eastAsiaTheme="minorEastAsia"/>
          <w:szCs w:val="21"/>
          <w:lang w:val="zh-CN"/>
        </w:rPr>
        <w:t>.</w:t>
      </w:r>
      <w:r>
        <w:rPr>
          <w:rFonts w:cs="宋体" w:asciiTheme="minorEastAsia" w:hAnsiTheme="minorEastAsia" w:eastAsiaTheme="minorEastAsia"/>
          <w:szCs w:val="21"/>
          <w:lang w:val="zh-CN"/>
        </w:rPr>
        <w:t>4</w:t>
      </w:r>
      <w:r>
        <w:rPr>
          <w:rFonts w:hint="eastAsia" w:cs="宋体" w:asciiTheme="minorEastAsia" w:hAnsiTheme="minorEastAsia" w:eastAsiaTheme="minorEastAsia"/>
          <w:szCs w:val="21"/>
          <w:lang w:val="zh-CN"/>
        </w:rPr>
        <w:t xml:space="preserve"> </w:t>
      </w:r>
      <w:r>
        <w:rPr>
          <w:rFonts w:hint="eastAsia" w:cs="宋体" w:asciiTheme="minorEastAsia" w:hAnsiTheme="minorEastAsia" w:eastAsiaTheme="minorEastAsia"/>
          <w:kern w:val="0"/>
          <w:szCs w:val="21"/>
        </w:rPr>
        <w:t>成交供应商确定后，采购人或者采购代理机构将在原公告媒体上公告成交结果，同时向成交供应商发出成交通知书。</w:t>
      </w:r>
    </w:p>
    <w:p>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cs="宋体" w:asciiTheme="minorEastAsia" w:hAnsiTheme="minorEastAsia" w:eastAsiaTheme="minorEastAsia"/>
          <w:szCs w:val="21"/>
          <w:lang w:val="zh-CN"/>
        </w:rPr>
        <w:t>9</w:t>
      </w:r>
      <w:r>
        <w:rPr>
          <w:rFonts w:hint="eastAsia" w:cs="宋体" w:asciiTheme="minorEastAsia" w:hAnsiTheme="minorEastAsia" w:eastAsiaTheme="minorEastAsia"/>
          <w:szCs w:val="21"/>
          <w:lang w:val="zh-CN"/>
        </w:rPr>
        <w:t>.</w:t>
      </w:r>
      <w:r>
        <w:rPr>
          <w:rFonts w:cs="宋体" w:asciiTheme="minorEastAsia" w:hAnsiTheme="minorEastAsia" w:eastAsiaTheme="minorEastAsia"/>
          <w:szCs w:val="21"/>
          <w:lang w:val="zh-CN"/>
        </w:rPr>
        <w:t>5</w:t>
      </w:r>
      <w:r>
        <w:rPr>
          <w:rFonts w:hint="eastAsia" w:cs="宋体" w:asciiTheme="minorEastAsia" w:hAnsiTheme="minorEastAsia" w:eastAsiaTheme="minorEastAsia"/>
          <w:szCs w:val="21"/>
          <w:lang w:val="zh-CN"/>
        </w:rPr>
        <w:t xml:space="preserve"> 成交通知书对采购人和成交供应商具有同等法律效力。</w:t>
      </w:r>
    </w:p>
    <w:p>
      <w:pPr>
        <w:autoSpaceDE w:val="0"/>
        <w:autoSpaceDN w:val="0"/>
        <w:adjustRightInd w:val="0"/>
        <w:snapToGrid w:val="0"/>
        <w:spacing w:line="360" w:lineRule="auto"/>
        <w:ind w:firstLine="420"/>
        <w:rPr>
          <w:rFonts w:cs="宋体" w:asciiTheme="minorEastAsia" w:hAnsiTheme="minorEastAsia" w:eastAsiaTheme="minorEastAsia"/>
          <w:szCs w:val="21"/>
        </w:rPr>
      </w:pPr>
      <w:r>
        <w:rPr>
          <w:rFonts w:cs="宋体" w:asciiTheme="minorEastAsia" w:hAnsiTheme="minorEastAsia" w:eastAsiaTheme="minorEastAsia"/>
          <w:szCs w:val="21"/>
          <w:lang w:val="zh-CN"/>
        </w:rPr>
        <w:t>9</w:t>
      </w:r>
      <w:r>
        <w:rPr>
          <w:rFonts w:hint="eastAsia" w:cs="宋体" w:asciiTheme="minorEastAsia" w:hAnsiTheme="minorEastAsia" w:eastAsiaTheme="minorEastAsia"/>
          <w:szCs w:val="21"/>
          <w:lang w:val="zh-CN"/>
        </w:rPr>
        <w:t>.</w:t>
      </w:r>
      <w:r>
        <w:rPr>
          <w:rFonts w:cs="宋体" w:asciiTheme="minorEastAsia" w:hAnsiTheme="minorEastAsia" w:eastAsiaTheme="minorEastAsia"/>
          <w:szCs w:val="21"/>
        </w:rPr>
        <w:t>6</w:t>
      </w:r>
      <w:r>
        <w:rPr>
          <w:rFonts w:hint="eastAsia" w:cs="宋体" w:asciiTheme="minorEastAsia" w:hAnsiTheme="minorEastAsia" w:eastAsiaTheme="minorEastAsia"/>
          <w:szCs w:val="21"/>
          <w:lang w:val="zh-CN"/>
        </w:rPr>
        <w:t xml:space="preserve"> </w:t>
      </w:r>
      <w:r>
        <w:rPr>
          <w:rFonts w:hint="eastAsia" w:cs="宋体" w:asciiTheme="minorEastAsia" w:hAnsiTheme="minorEastAsia" w:eastAsiaTheme="minorEastAsia"/>
          <w:szCs w:val="21"/>
        </w:rPr>
        <w:t>成交通知书发出后，采购人或成交供应商拒绝签订合同的，拒绝签订合同的一方应至少向另一方支付补偿金，以及为单一来源所发生的有关费用和双方商定的其他补偿，并承担相应的法律责任。</w:t>
      </w:r>
    </w:p>
    <w:p>
      <w:pPr>
        <w:autoSpaceDE w:val="0"/>
        <w:autoSpaceDN w:val="0"/>
        <w:adjustRightInd w:val="0"/>
        <w:snapToGrid w:val="0"/>
        <w:spacing w:line="360" w:lineRule="auto"/>
        <w:ind w:firstLine="420"/>
        <w:rPr>
          <w:rFonts w:cs="宋体" w:asciiTheme="minorEastAsia" w:hAnsiTheme="minorEastAsia" w:eastAsiaTheme="minorEastAsia"/>
          <w:b/>
          <w:szCs w:val="21"/>
        </w:rPr>
      </w:pPr>
      <w:r>
        <w:rPr>
          <w:rFonts w:cs="宋体" w:asciiTheme="minorEastAsia" w:hAnsiTheme="minorEastAsia" w:eastAsiaTheme="minorEastAsia"/>
          <w:b/>
          <w:szCs w:val="21"/>
        </w:rPr>
        <w:t>9</w:t>
      </w:r>
      <w:r>
        <w:rPr>
          <w:rFonts w:hint="eastAsia" w:cs="宋体" w:asciiTheme="minorEastAsia" w:hAnsiTheme="minorEastAsia" w:eastAsiaTheme="minorEastAsia"/>
          <w:b/>
          <w:szCs w:val="21"/>
        </w:rPr>
        <w:t>.</w:t>
      </w:r>
      <w:r>
        <w:rPr>
          <w:rFonts w:cs="宋体" w:asciiTheme="minorEastAsia" w:hAnsiTheme="minorEastAsia" w:eastAsiaTheme="minorEastAsia"/>
          <w:b/>
          <w:szCs w:val="21"/>
        </w:rPr>
        <w:t xml:space="preserve">7 </w:t>
      </w:r>
      <w:r>
        <w:rPr>
          <w:rFonts w:hint="eastAsia" w:cs="宋体" w:asciiTheme="minorEastAsia" w:hAnsiTheme="minorEastAsia" w:eastAsiaTheme="minorEastAsia"/>
          <w:b/>
          <w:szCs w:val="21"/>
        </w:rPr>
        <w:t>成交通知书发出后，成交供应商除发生法律规定的不能预见、不能避免并不能克服的客观情况外不得放弃或拒绝签订合同的。放弃或拒绝签订合同的，情节严重的提请财政部门将其列入不良行为名单，在一至三年内不得参加政府采购活动，并予以通报。</w:t>
      </w:r>
    </w:p>
    <w:p>
      <w:pPr>
        <w:autoSpaceDE w:val="0"/>
        <w:autoSpaceDN w:val="0"/>
        <w:adjustRightInd w:val="0"/>
        <w:snapToGrid w:val="0"/>
        <w:spacing w:line="360" w:lineRule="auto"/>
        <w:ind w:firstLine="420"/>
        <w:rPr>
          <w:rFonts w:cs="宋体" w:asciiTheme="minorEastAsia" w:hAnsiTheme="minorEastAsia" w:eastAsiaTheme="minorEastAsia"/>
          <w:b/>
          <w:bCs/>
          <w:szCs w:val="21"/>
          <w:lang w:val="zh-CN"/>
        </w:rPr>
      </w:pPr>
      <w:r>
        <w:rPr>
          <w:rFonts w:hint="eastAsia" w:cs="宋体" w:asciiTheme="minorEastAsia" w:hAnsiTheme="minorEastAsia" w:eastAsiaTheme="minorEastAsia"/>
          <w:b/>
          <w:szCs w:val="21"/>
          <w:lang w:val="zh-CN"/>
        </w:rPr>
        <w:t>五、</w:t>
      </w:r>
      <w:r>
        <w:rPr>
          <w:rFonts w:hint="eastAsia" w:cs="宋体" w:asciiTheme="minorEastAsia" w:hAnsiTheme="minorEastAsia" w:eastAsiaTheme="minorEastAsia"/>
          <w:b/>
          <w:bCs/>
          <w:szCs w:val="21"/>
          <w:lang w:val="zh-CN"/>
        </w:rPr>
        <w:t>签订合同</w:t>
      </w:r>
    </w:p>
    <w:p>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cs="宋体" w:asciiTheme="minorEastAsia" w:hAnsiTheme="minorEastAsia" w:eastAsiaTheme="minorEastAsia"/>
          <w:szCs w:val="21"/>
        </w:rPr>
        <w:t>10</w:t>
      </w:r>
      <w:r>
        <w:rPr>
          <w:rFonts w:hint="eastAsia" w:cs="宋体" w:asciiTheme="minorEastAsia" w:hAnsiTheme="minorEastAsia" w:eastAsiaTheme="minorEastAsia"/>
          <w:szCs w:val="21"/>
          <w:lang w:val="zh-CN"/>
        </w:rPr>
        <w:t>.</w:t>
      </w:r>
      <w:r>
        <w:rPr>
          <w:rFonts w:hint="eastAsia" w:cs="宋体" w:asciiTheme="minorEastAsia" w:hAnsiTheme="minorEastAsia" w:eastAsiaTheme="minorEastAsia"/>
          <w:szCs w:val="21"/>
        </w:rPr>
        <w:t>1 成交供应商应当</w:t>
      </w:r>
      <w:r>
        <w:rPr>
          <w:rFonts w:hint="eastAsia" w:cs="宋体" w:asciiTheme="minorEastAsia" w:hAnsiTheme="minorEastAsia" w:eastAsiaTheme="minorEastAsia"/>
          <w:szCs w:val="21"/>
          <w:lang w:val="zh-CN"/>
        </w:rPr>
        <w:t>自成交通知书发出之日起三十日内，</w:t>
      </w:r>
      <w:r>
        <w:rPr>
          <w:rFonts w:hint="eastAsia" w:cs="宋体" w:asciiTheme="minorEastAsia" w:hAnsiTheme="minorEastAsia" w:eastAsiaTheme="minorEastAsia"/>
          <w:szCs w:val="21"/>
        </w:rPr>
        <w:t>与采购人签订合同，所签订的合同不得对单一来源采购文件和响应文件作实质性修改。</w:t>
      </w:r>
    </w:p>
    <w:p>
      <w:pPr>
        <w:autoSpaceDE w:val="0"/>
        <w:autoSpaceDN w:val="0"/>
        <w:adjustRightInd w:val="0"/>
        <w:snapToGrid w:val="0"/>
        <w:spacing w:line="360" w:lineRule="auto"/>
        <w:ind w:firstLine="420"/>
        <w:rPr>
          <w:rFonts w:cs="宋体" w:asciiTheme="minorEastAsia" w:hAnsiTheme="minorEastAsia" w:eastAsiaTheme="minorEastAsia"/>
          <w:szCs w:val="21"/>
        </w:rPr>
      </w:pPr>
      <w:r>
        <w:rPr>
          <w:rFonts w:cs="宋体" w:asciiTheme="minorEastAsia" w:hAnsiTheme="minorEastAsia" w:eastAsiaTheme="minorEastAsia"/>
          <w:szCs w:val="21"/>
        </w:rPr>
        <w:t>10</w:t>
      </w:r>
      <w:r>
        <w:rPr>
          <w:rFonts w:hint="eastAsia" w:cs="宋体" w:asciiTheme="minorEastAsia" w:hAnsiTheme="minorEastAsia" w:eastAsiaTheme="minorEastAsia"/>
          <w:szCs w:val="21"/>
          <w:lang w:val="zh-CN"/>
        </w:rPr>
        <w:t xml:space="preserve">.2 </w:t>
      </w:r>
      <w:r>
        <w:rPr>
          <w:rFonts w:hint="eastAsia" w:cs="宋体" w:asciiTheme="minorEastAsia" w:hAnsiTheme="minorEastAsia" w:eastAsiaTheme="minorEastAsia"/>
          <w:szCs w:val="21"/>
        </w:rPr>
        <w:t>采购人不得向成交供应商提出任何不合理的要求作为签订合同的条件，不得与成交供应商私下订立背离合同实质性内容的协议。</w:t>
      </w:r>
    </w:p>
    <w:p>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cs="宋体" w:asciiTheme="minorEastAsia" w:hAnsiTheme="minorEastAsia" w:eastAsiaTheme="minorEastAsia"/>
          <w:szCs w:val="21"/>
          <w:lang w:val="zh-CN"/>
        </w:rPr>
        <w:t>10</w:t>
      </w:r>
      <w:r>
        <w:rPr>
          <w:rFonts w:hint="eastAsia" w:cs="宋体" w:asciiTheme="minorEastAsia" w:hAnsiTheme="minorEastAsia" w:eastAsiaTheme="minorEastAsia"/>
          <w:szCs w:val="21"/>
          <w:lang w:val="zh-CN"/>
        </w:rPr>
        <w:t>.</w:t>
      </w:r>
      <w:r>
        <w:rPr>
          <w:rFonts w:cs="宋体" w:asciiTheme="minorEastAsia" w:hAnsiTheme="minorEastAsia" w:eastAsiaTheme="minorEastAsia"/>
          <w:szCs w:val="21"/>
          <w:lang w:val="zh-CN"/>
        </w:rPr>
        <w:t>3</w:t>
      </w:r>
      <w:r>
        <w:rPr>
          <w:rFonts w:hint="eastAsia" w:cs="宋体" w:asciiTheme="minorEastAsia" w:hAnsiTheme="minorEastAsia" w:eastAsiaTheme="minorEastAsia"/>
          <w:szCs w:val="21"/>
          <w:lang w:val="zh-CN"/>
        </w:rPr>
        <w:t xml:space="preserve"> 合同履行中，采购人需追加与合同标的相同的货物的，在不改变合同其他条款的前提下，可以与供应商协商签订补充合同，但所有补充合同的采购金额不得超过原合同采购金额的百分之十。</w:t>
      </w:r>
    </w:p>
    <w:p>
      <w:pPr>
        <w:autoSpaceDE w:val="0"/>
        <w:autoSpaceDN w:val="0"/>
        <w:adjustRightInd w:val="0"/>
        <w:snapToGrid w:val="0"/>
        <w:spacing w:line="360" w:lineRule="auto"/>
        <w:ind w:firstLine="420"/>
        <w:rPr>
          <w:rFonts w:cs="宋体" w:asciiTheme="minorEastAsia" w:hAnsiTheme="minorEastAsia" w:eastAsiaTheme="minorEastAsia"/>
          <w:szCs w:val="21"/>
          <w:lang w:val="zh-CN"/>
        </w:rPr>
      </w:pPr>
      <w:r>
        <w:rPr>
          <w:rFonts w:cs="宋体" w:asciiTheme="minorEastAsia" w:hAnsiTheme="minorEastAsia" w:eastAsiaTheme="minorEastAsia"/>
          <w:szCs w:val="21"/>
          <w:lang w:val="zh-CN"/>
        </w:rPr>
        <w:t>10</w:t>
      </w:r>
      <w:r>
        <w:rPr>
          <w:rFonts w:hint="eastAsia" w:cs="宋体" w:asciiTheme="minorEastAsia" w:hAnsiTheme="minorEastAsia" w:eastAsiaTheme="minorEastAsia"/>
          <w:szCs w:val="21"/>
          <w:lang w:val="zh-CN"/>
        </w:rPr>
        <w:t>.</w:t>
      </w:r>
      <w:r>
        <w:rPr>
          <w:rFonts w:cs="宋体" w:asciiTheme="minorEastAsia" w:hAnsiTheme="minorEastAsia" w:eastAsiaTheme="minorEastAsia"/>
          <w:szCs w:val="21"/>
          <w:lang w:val="zh-CN"/>
        </w:rPr>
        <w:t xml:space="preserve">4 </w:t>
      </w:r>
      <w:r>
        <w:rPr>
          <w:rFonts w:hint="eastAsia" w:cs="宋体" w:asciiTheme="minorEastAsia" w:hAnsiTheme="minorEastAsia" w:eastAsiaTheme="minorEastAsia"/>
          <w:szCs w:val="21"/>
          <w:lang w:val="zh-CN"/>
        </w:rPr>
        <w:t>单一来源采购文件、成交供应商的响应文件及协商采购过程中有关澄清、承诺文件均应作为合同附件。</w:t>
      </w:r>
    </w:p>
    <w:p>
      <w:pPr>
        <w:autoSpaceDE w:val="0"/>
        <w:autoSpaceDN w:val="0"/>
        <w:adjustRightInd w:val="0"/>
        <w:snapToGrid w:val="0"/>
        <w:spacing w:line="360" w:lineRule="auto"/>
        <w:ind w:firstLine="420"/>
        <w:rPr>
          <w:rFonts w:cs="宋体" w:asciiTheme="minorEastAsia" w:hAnsiTheme="minorEastAsia" w:eastAsiaTheme="minorEastAsia"/>
          <w:szCs w:val="21"/>
        </w:rPr>
      </w:pPr>
      <w:r>
        <w:rPr>
          <w:rFonts w:cs="宋体" w:asciiTheme="minorEastAsia" w:hAnsiTheme="minorEastAsia" w:eastAsiaTheme="minorEastAsia"/>
          <w:szCs w:val="21"/>
        </w:rPr>
        <w:t>10</w:t>
      </w:r>
      <w:r>
        <w:rPr>
          <w:rFonts w:hint="eastAsia" w:cs="宋体" w:asciiTheme="minorEastAsia" w:hAnsiTheme="minorEastAsia" w:eastAsiaTheme="minorEastAsia"/>
          <w:szCs w:val="21"/>
        </w:rPr>
        <w:t>.</w:t>
      </w:r>
      <w:r>
        <w:rPr>
          <w:rFonts w:cs="宋体" w:asciiTheme="minorEastAsia" w:hAnsiTheme="minorEastAsia" w:eastAsiaTheme="minorEastAsia"/>
          <w:szCs w:val="21"/>
        </w:rPr>
        <w:t>5</w:t>
      </w:r>
      <w:r>
        <w:rPr>
          <w:rFonts w:hint="eastAsia" w:cs="宋体" w:asciiTheme="minorEastAsia" w:hAnsiTheme="minorEastAsia" w:eastAsiaTheme="minorEastAsia"/>
          <w:szCs w:val="21"/>
        </w:rPr>
        <w:t xml:space="preserve"> 签订合同后，</w:t>
      </w:r>
      <w:r>
        <w:rPr>
          <w:rFonts w:hint="eastAsia" w:cs="宋体" w:asciiTheme="minorEastAsia" w:hAnsiTheme="minorEastAsia" w:eastAsiaTheme="minorEastAsia"/>
          <w:szCs w:val="21"/>
          <w:lang w:val="zh-CN"/>
        </w:rPr>
        <w:t>成交供应商</w:t>
      </w:r>
      <w:r>
        <w:rPr>
          <w:rFonts w:hint="eastAsia" w:cs="宋体" w:asciiTheme="minorEastAsia" w:hAnsiTheme="minorEastAsia" w:eastAsiaTheme="minorEastAsia"/>
          <w:szCs w:val="21"/>
        </w:rPr>
        <w:t>不得将货物及其他相关服务进行转包。未经采购人同意，成交供应商也不得采用分包的形式履行合同，否则采购人有权终止合同，合同约定需缴纳履约保证金的，成交供应商的履约保证金将不予退还。转包或分包造成采购人损失的，成交供应商应承担相应赔偿责任。</w:t>
      </w:r>
    </w:p>
    <w:p>
      <w:pPr>
        <w:autoSpaceDE w:val="0"/>
        <w:autoSpaceDN w:val="0"/>
        <w:adjustRightInd w:val="0"/>
        <w:snapToGrid w:val="0"/>
        <w:spacing w:line="360" w:lineRule="auto"/>
        <w:ind w:firstLine="420"/>
        <w:rPr>
          <w:rFonts w:cs="宋体" w:asciiTheme="minorEastAsia" w:hAnsiTheme="minorEastAsia" w:eastAsiaTheme="minorEastAsia"/>
          <w:b/>
          <w:szCs w:val="21"/>
          <w:lang w:val="zh-CN"/>
        </w:rPr>
      </w:pPr>
      <w:r>
        <w:rPr>
          <w:rFonts w:hint="eastAsia" w:cs="宋体" w:asciiTheme="minorEastAsia" w:hAnsiTheme="minorEastAsia" w:eastAsiaTheme="minorEastAsia"/>
          <w:b/>
          <w:szCs w:val="21"/>
          <w:lang w:val="zh-CN"/>
        </w:rPr>
        <w:t>六、质疑与投诉</w:t>
      </w:r>
    </w:p>
    <w:p>
      <w:pPr>
        <w:autoSpaceDE w:val="0"/>
        <w:autoSpaceDN w:val="0"/>
        <w:adjustRightInd w:val="0"/>
        <w:snapToGrid w:val="0"/>
        <w:spacing w:line="360" w:lineRule="auto"/>
        <w:ind w:firstLine="420"/>
        <w:rPr>
          <w:rFonts w:cs="宋体" w:asciiTheme="minorEastAsia" w:hAnsiTheme="minorEastAsia" w:eastAsiaTheme="minorEastAsia"/>
          <w:b/>
          <w:szCs w:val="21"/>
          <w:lang w:val="zh-CN"/>
        </w:rPr>
      </w:pPr>
      <w:r>
        <w:rPr>
          <w:rFonts w:cs="宋体" w:asciiTheme="minorEastAsia" w:hAnsiTheme="minorEastAsia" w:eastAsiaTheme="minorEastAsia"/>
          <w:b/>
          <w:szCs w:val="21"/>
          <w:lang w:val="zh-CN"/>
        </w:rPr>
        <w:t>11</w:t>
      </w:r>
      <w:r>
        <w:rPr>
          <w:rFonts w:hint="eastAsia" w:cs="宋体" w:asciiTheme="minorEastAsia" w:hAnsiTheme="minorEastAsia" w:eastAsiaTheme="minorEastAsia"/>
          <w:b/>
          <w:szCs w:val="21"/>
          <w:lang w:val="zh-CN"/>
        </w:rPr>
        <w:t xml:space="preserve"> 、质疑</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11</w:t>
      </w:r>
      <w:r>
        <w:rPr>
          <w:rFonts w:hint="eastAsia" w:asciiTheme="minorEastAsia" w:hAnsiTheme="minorEastAsia" w:eastAsiaTheme="minorEastAsia"/>
          <w:kern w:val="0"/>
          <w:szCs w:val="21"/>
        </w:rPr>
        <w:t>.1供应商对</w:t>
      </w:r>
      <w:r>
        <w:rPr>
          <w:rFonts w:hint="eastAsia" w:asciiTheme="minorEastAsia" w:hAnsiTheme="minorEastAsia" w:eastAsiaTheme="minorEastAsia"/>
          <w:szCs w:val="21"/>
        </w:rPr>
        <w:t>采购</w:t>
      </w:r>
      <w:r>
        <w:rPr>
          <w:rFonts w:hint="eastAsia" w:asciiTheme="minorEastAsia" w:hAnsiTheme="minorEastAsia" w:eastAsiaTheme="minorEastAsia"/>
          <w:kern w:val="0"/>
          <w:szCs w:val="21"/>
        </w:rPr>
        <w:t>活动事项有疑问的，可以向采购代理机构提出询问，采购代理机构将依法作出答复，但答复的内容不涉及商业秘密</w:t>
      </w:r>
      <w:r>
        <w:rPr>
          <w:rFonts w:hint="eastAsia" w:asciiTheme="minorEastAsia" w:hAnsiTheme="minorEastAsia" w:eastAsiaTheme="minorEastAsia"/>
          <w:b/>
          <w:bCs/>
          <w:kern w:val="0"/>
          <w:szCs w:val="21"/>
        </w:rPr>
        <w:t>。</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11</w:t>
      </w:r>
      <w:r>
        <w:rPr>
          <w:rFonts w:hint="eastAsia" w:asciiTheme="minorEastAsia" w:hAnsiTheme="minorEastAsia" w:eastAsiaTheme="minorEastAsia"/>
          <w:kern w:val="0"/>
          <w:szCs w:val="21"/>
        </w:rPr>
        <w:t>.2</w:t>
      </w:r>
      <w:r>
        <w:rPr>
          <w:rFonts w:asciiTheme="minorEastAsia" w:hAnsiTheme="minorEastAsia" w:eastAsiaTheme="minorEastAsia"/>
          <w:kern w:val="0"/>
          <w:szCs w:val="21"/>
        </w:rPr>
        <w:t>提出质疑的供应商应当是参与所质疑项目采购活动的供应商。</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11</w:t>
      </w:r>
      <w:r>
        <w:rPr>
          <w:rFonts w:hint="eastAsia" w:asciiTheme="minorEastAsia" w:hAnsiTheme="minorEastAsia" w:eastAsiaTheme="minorEastAsia"/>
          <w:kern w:val="0"/>
          <w:szCs w:val="21"/>
        </w:rPr>
        <w:t>.3供应商认为单一来源文件、采购过程和成交结果使自己的合法权益受到损害的，可以在知道或者应知其权益受到损害之日起七个工作日内，将质疑文件原件送达采购人或采购代理机构。</w:t>
      </w:r>
    </w:p>
    <w:p>
      <w:pPr>
        <w:widowControl/>
        <w:shd w:val="clear" w:color="auto" w:fill="FFFFFF"/>
        <w:spacing w:line="360" w:lineRule="auto"/>
        <w:ind w:firstLine="420"/>
        <w:rPr>
          <w:rFonts w:asciiTheme="minorEastAsia" w:hAnsiTheme="minorEastAsia" w:eastAsiaTheme="minorEastAsia"/>
          <w:kern w:val="0"/>
          <w:szCs w:val="21"/>
        </w:rPr>
      </w:pPr>
      <w:r>
        <w:rPr>
          <w:rFonts w:hint="eastAsia" w:asciiTheme="minorEastAsia" w:hAnsiTheme="minorEastAsia" w:eastAsiaTheme="minorEastAsia"/>
          <w:szCs w:val="21"/>
        </w:rPr>
        <w:t>供应商必须在法定质疑期内一次性提出针对同一采购程序环节的质疑。</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11</w:t>
      </w:r>
      <w:r>
        <w:rPr>
          <w:rFonts w:hint="eastAsia" w:asciiTheme="minorEastAsia" w:hAnsiTheme="minorEastAsia" w:eastAsiaTheme="minorEastAsia"/>
          <w:kern w:val="0"/>
          <w:szCs w:val="21"/>
        </w:rPr>
        <w:t xml:space="preserve">.4 </w:t>
      </w:r>
      <w:r>
        <w:rPr>
          <w:rFonts w:asciiTheme="minorEastAsia" w:hAnsiTheme="minorEastAsia" w:eastAsiaTheme="minorEastAsia"/>
          <w:kern w:val="0"/>
          <w:szCs w:val="21"/>
        </w:rPr>
        <w:t>供应商提出质疑应当提交质疑函和必要的证明材料。质疑函应当包括下列内容：</w:t>
      </w:r>
    </w:p>
    <w:p>
      <w:pPr>
        <w:widowControl/>
        <w:shd w:val="clear" w:color="auto" w:fill="FFFFFF"/>
        <w:spacing w:line="360" w:lineRule="auto"/>
        <w:rPr>
          <w:rFonts w:asciiTheme="minorEastAsia" w:hAnsiTheme="minorEastAsia" w:eastAsiaTheme="minorEastAsia"/>
          <w:kern w:val="0"/>
          <w:szCs w:val="21"/>
        </w:rPr>
      </w:pPr>
      <w:r>
        <w:rPr>
          <w:rFonts w:asciiTheme="minorEastAsia" w:hAnsiTheme="minorEastAsia" w:eastAsiaTheme="minorEastAsia"/>
          <w:kern w:val="0"/>
          <w:szCs w:val="21"/>
        </w:rPr>
        <w:t>　</w:t>
      </w:r>
      <w:r>
        <w:rPr>
          <w:rFonts w:hint="eastAsia" w:asciiTheme="minorEastAsia" w:hAnsiTheme="minorEastAsia" w:eastAsiaTheme="minorEastAsia"/>
          <w:kern w:val="0"/>
          <w:szCs w:val="21"/>
        </w:rPr>
        <w:t xml:space="preserve"> </w:t>
      </w: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1</w:t>
      </w:r>
      <w:r>
        <w:rPr>
          <w:rFonts w:asciiTheme="minorEastAsia" w:hAnsiTheme="minorEastAsia" w:eastAsiaTheme="minorEastAsia"/>
          <w:kern w:val="0"/>
          <w:szCs w:val="21"/>
        </w:rPr>
        <w:t>）供应商的姓名或者名称、地址、邮编、联系人及联系电话；</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2</w:t>
      </w:r>
      <w:r>
        <w:rPr>
          <w:rFonts w:asciiTheme="minorEastAsia" w:hAnsiTheme="minorEastAsia" w:eastAsiaTheme="minorEastAsia"/>
          <w:kern w:val="0"/>
          <w:szCs w:val="21"/>
        </w:rPr>
        <w:t>）质疑项目的名称、编号；</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3</w:t>
      </w:r>
      <w:r>
        <w:rPr>
          <w:rFonts w:asciiTheme="minorEastAsia" w:hAnsiTheme="minorEastAsia" w:eastAsiaTheme="minorEastAsia"/>
          <w:kern w:val="0"/>
          <w:szCs w:val="21"/>
        </w:rPr>
        <w:t>）具体、明确的质疑事项和与质疑事项相关的请求</w:t>
      </w:r>
      <w:r>
        <w:rPr>
          <w:rFonts w:hint="eastAsia" w:asciiTheme="minorEastAsia" w:hAnsiTheme="minorEastAsia" w:eastAsiaTheme="minorEastAsia"/>
          <w:kern w:val="0"/>
          <w:szCs w:val="21"/>
        </w:rPr>
        <w:t>（具体条款）</w:t>
      </w:r>
      <w:r>
        <w:rPr>
          <w:rFonts w:asciiTheme="minorEastAsia" w:hAnsiTheme="minorEastAsia" w:eastAsiaTheme="minorEastAsia"/>
          <w:kern w:val="0"/>
          <w:szCs w:val="21"/>
        </w:rPr>
        <w:t>；</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4</w:t>
      </w:r>
      <w:r>
        <w:rPr>
          <w:rFonts w:asciiTheme="minorEastAsia" w:hAnsiTheme="minorEastAsia" w:eastAsiaTheme="minorEastAsia"/>
          <w:kern w:val="0"/>
          <w:szCs w:val="21"/>
        </w:rPr>
        <w:t>）事实依据</w:t>
      </w:r>
      <w:r>
        <w:rPr>
          <w:rFonts w:hint="eastAsia" w:asciiTheme="minorEastAsia" w:hAnsiTheme="minorEastAsia" w:eastAsiaTheme="minorEastAsia"/>
          <w:kern w:val="0"/>
          <w:szCs w:val="21"/>
        </w:rPr>
        <w:t>（具体条款）</w:t>
      </w:r>
      <w:r>
        <w:rPr>
          <w:rFonts w:asciiTheme="minorEastAsia" w:hAnsiTheme="minorEastAsia" w:eastAsiaTheme="minorEastAsia"/>
          <w:kern w:val="0"/>
          <w:szCs w:val="21"/>
        </w:rPr>
        <w:t>；</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5</w:t>
      </w:r>
      <w:r>
        <w:rPr>
          <w:rFonts w:asciiTheme="minorEastAsia" w:hAnsiTheme="minorEastAsia" w:eastAsiaTheme="minorEastAsia"/>
          <w:kern w:val="0"/>
          <w:szCs w:val="21"/>
        </w:rPr>
        <w:t>）必要的法律依据</w:t>
      </w:r>
      <w:r>
        <w:rPr>
          <w:rFonts w:hint="eastAsia" w:asciiTheme="minorEastAsia" w:hAnsiTheme="minorEastAsia" w:eastAsiaTheme="minorEastAsia"/>
          <w:kern w:val="0"/>
          <w:szCs w:val="21"/>
        </w:rPr>
        <w:t>（具体条款）</w:t>
      </w:r>
      <w:r>
        <w:rPr>
          <w:rFonts w:asciiTheme="minorEastAsia" w:hAnsiTheme="minorEastAsia" w:eastAsiaTheme="minorEastAsia"/>
          <w:kern w:val="0"/>
          <w:szCs w:val="21"/>
        </w:rPr>
        <w:t>；</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w:t>
      </w:r>
      <w:r>
        <w:rPr>
          <w:rFonts w:hint="eastAsia" w:asciiTheme="minorEastAsia" w:hAnsiTheme="minorEastAsia" w:eastAsiaTheme="minorEastAsia"/>
          <w:kern w:val="0"/>
          <w:szCs w:val="21"/>
        </w:rPr>
        <w:t>6</w:t>
      </w:r>
      <w:r>
        <w:rPr>
          <w:rFonts w:asciiTheme="minorEastAsia" w:hAnsiTheme="minorEastAsia" w:eastAsiaTheme="minorEastAsia"/>
          <w:kern w:val="0"/>
          <w:szCs w:val="21"/>
        </w:rPr>
        <w:t>）提出质疑的日期。</w:t>
      </w:r>
    </w:p>
    <w:p>
      <w:pPr>
        <w:widowControl/>
        <w:shd w:val="clear" w:color="auto" w:fill="FFFFFF"/>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供应商为自然人的，应当由本人签字；供应商为法人或者其他组织的，应当由法定代表人、主要负责人，或者其委托代理人签字或者盖章，并加盖公章。</w:t>
      </w:r>
      <w:r>
        <w:rPr>
          <w:rFonts w:hint="eastAsia" w:asciiTheme="minorEastAsia" w:hAnsiTheme="minorEastAsia" w:eastAsiaTheme="minorEastAsia"/>
          <w:szCs w:val="21"/>
        </w:rPr>
        <w:t>代理人提出质疑和投诉，应当提交供应商签署的授权委托书。</w:t>
      </w:r>
      <w:r>
        <w:rPr>
          <w:rFonts w:asciiTheme="minorEastAsia" w:hAnsiTheme="minorEastAsia" w:eastAsiaTheme="minorEastAsia"/>
          <w:szCs w:val="21"/>
        </w:rPr>
        <w:t>其授权委托书应当载明代理人的姓名或者名称、代理事项、具体权限、期限和相关事项。</w:t>
      </w:r>
    </w:p>
    <w:p>
      <w:pPr>
        <w:widowControl/>
        <w:shd w:val="clear" w:color="auto" w:fill="FFFFFF"/>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质疑函应当使用中文。相关当事人提供外文书证或者外国语视听资料的，应当附有中文译本，由翻译机构盖章或者翻译人员签名。</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11</w:t>
      </w:r>
      <w:r>
        <w:rPr>
          <w:rFonts w:hint="eastAsia" w:asciiTheme="minorEastAsia" w:hAnsiTheme="minorEastAsia" w:eastAsiaTheme="minorEastAsia"/>
          <w:kern w:val="0"/>
          <w:szCs w:val="21"/>
        </w:rPr>
        <w:t>.5质疑函应当现场提交至采购代理机构联系人处，提交时应出示有效身份证明。未按上述要求提交质疑函的，质疑不予受理。</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11</w:t>
      </w:r>
      <w:r>
        <w:rPr>
          <w:rFonts w:hint="eastAsia" w:asciiTheme="minorEastAsia" w:hAnsiTheme="minorEastAsia" w:eastAsiaTheme="minorEastAsia"/>
          <w:kern w:val="0"/>
          <w:szCs w:val="21"/>
        </w:rPr>
        <w:t>.6 供应商不得虚假质疑和恶意质疑，并对质疑内容的真实性承担责任。供应商或者其他利害关系人通过捏造事实、伪造证明材料等方式提出异议或投诉，阻碍招投标活动正常进行的，属于严重不良行为，代理机构将提请财政部门将其列入不良行为记录名单，并依法予以处罚。</w:t>
      </w:r>
    </w:p>
    <w:p>
      <w:pPr>
        <w:widowControl/>
        <w:shd w:val="clear" w:color="auto" w:fill="FFFFFF"/>
        <w:spacing w:line="360" w:lineRule="auto"/>
        <w:ind w:firstLine="420"/>
        <w:rPr>
          <w:rFonts w:asciiTheme="minorEastAsia" w:hAnsiTheme="minorEastAsia" w:eastAsiaTheme="minorEastAsia"/>
          <w:kern w:val="0"/>
          <w:szCs w:val="21"/>
        </w:rPr>
      </w:pPr>
      <w:r>
        <w:rPr>
          <w:rFonts w:asciiTheme="minorEastAsia" w:hAnsiTheme="minorEastAsia" w:eastAsiaTheme="minorEastAsia"/>
          <w:kern w:val="0"/>
          <w:szCs w:val="21"/>
        </w:rPr>
        <w:t>11</w:t>
      </w:r>
      <w:r>
        <w:rPr>
          <w:rFonts w:hint="eastAsia" w:asciiTheme="minorEastAsia" w:hAnsiTheme="minorEastAsia" w:eastAsiaTheme="minorEastAsia"/>
          <w:kern w:val="0"/>
          <w:szCs w:val="21"/>
        </w:rPr>
        <w:t>.7采购代理机构在收到供应商的书面质疑后将及时组织调查核实，在</w:t>
      </w:r>
      <w:r>
        <w:rPr>
          <w:rFonts w:hint="eastAsia" w:asciiTheme="minorEastAsia" w:hAnsiTheme="minorEastAsia" w:eastAsiaTheme="minorEastAsia"/>
          <w:b/>
          <w:bCs/>
          <w:kern w:val="0"/>
          <w:szCs w:val="21"/>
        </w:rPr>
        <w:t>七个工作日内</w:t>
      </w:r>
      <w:r>
        <w:rPr>
          <w:rFonts w:hint="eastAsia" w:asciiTheme="minorEastAsia" w:hAnsiTheme="minorEastAsia" w:eastAsiaTheme="minorEastAsia"/>
          <w:kern w:val="0"/>
          <w:szCs w:val="21"/>
        </w:rPr>
        <w:t>作出答复，并以书面或在网站公告形式通知质疑供应商和其他有关供应商，答复的内容不涉及商业秘密。</w:t>
      </w:r>
    </w:p>
    <w:p>
      <w:pPr>
        <w:autoSpaceDE w:val="0"/>
        <w:autoSpaceDN w:val="0"/>
        <w:adjustRightInd w:val="0"/>
        <w:snapToGrid w:val="0"/>
        <w:spacing w:line="360" w:lineRule="auto"/>
        <w:ind w:firstLine="426" w:firstLineChars="202"/>
        <w:rPr>
          <w:rFonts w:asciiTheme="minorEastAsia" w:hAnsiTheme="minorEastAsia" w:eastAsiaTheme="minorEastAsia"/>
          <w:b/>
          <w:szCs w:val="21"/>
          <w:lang w:val="zh-CN"/>
        </w:rPr>
      </w:pPr>
      <w:r>
        <w:rPr>
          <w:rFonts w:asciiTheme="minorEastAsia" w:hAnsiTheme="minorEastAsia" w:eastAsiaTheme="minorEastAsia"/>
          <w:b/>
          <w:szCs w:val="21"/>
          <w:lang w:val="zh-CN"/>
        </w:rPr>
        <w:t>12</w:t>
      </w:r>
      <w:r>
        <w:rPr>
          <w:rFonts w:hint="eastAsia" w:asciiTheme="minorEastAsia" w:hAnsiTheme="minorEastAsia" w:eastAsiaTheme="minorEastAsia"/>
          <w:b/>
          <w:szCs w:val="21"/>
          <w:lang w:val="zh-CN"/>
        </w:rPr>
        <w:t>、投诉</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12</w:t>
      </w:r>
      <w:r>
        <w:rPr>
          <w:rFonts w:hint="eastAsia" w:asciiTheme="minorEastAsia" w:hAnsiTheme="minorEastAsia" w:eastAsiaTheme="minorEastAsia"/>
          <w:szCs w:val="21"/>
        </w:rPr>
        <w:t>.1质疑供应商对采购代理机构的答复不满意或者采购代理机构未在规定的时间内作出答复的，可以在答复期满后十五个工作日内向同级政府采购监督管理部门投诉。</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12</w:t>
      </w:r>
      <w:r>
        <w:rPr>
          <w:rFonts w:hint="eastAsia" w:asciiTheme="minorEastAsia" w:hAnsiTheme="minorEastAsia" w:eastAsiaTheme="minorEastAsia"/>
          <w:szCs w:val="21"/>
        </w:rPr>
        <w:t>.2供应商投诉应当有明确的请求和必要的证明材料。供应商投诉的事项不得超出已质疑事项的范围。</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12</w:t>
      </w:r>
      <w:r>
        <w:rPr>
          <w:rFonts w:hint="eastAsia" w:asciiTheme="minorEastAsia" w:hAnsiTheme="minorEastAsia" w:eastAsiaTheme="minorEastAsia"/>
          <w:szCs w:val="21"/>
        </w:rPr>
        <w:t>.3</w:t>
      </w:r>
      <w:r>
        <w:rPr>
          <w:rFonts w:asciiTheme="minorEastAsia" w:hAnsiTheme="minorEastAsia" w:eastAsiaTheme="minorEastAsia"/>
          <w:szCs w:val="21"/>
        </w:rPr>
        <w:t>投诉人对政府采购监督管理部门的投诉处理决定不服或者政府采购监督管理部门逾期未作处理的，可以依法申请行政复议或者向人民法院提起行政诉讼。</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12</w:t>
      </w:r>
      <w:r>
        <w:rPr>
          <w:rFonts w:hint="eastAsia" w:asciiTheme="minorEastAsia" w:hAnsiTheme="minorEastAsia" w:eastAsiaTheme="minorEastAsia"/>
          <w:szCs w:val="21"/>
        </w:rPr>
        <w:t>.4 投诉人有下列行为之一的，属于严重失信行为，由财政部门列入不良行为记录名单，禁止其一至三年内参加政府采购活动。</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（1）投诉人在全国范围12个月内三次以上投诉查无实据的；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（2）采用捏造事实、提供虚假材料或者以非法手段取得证明材料等方式进行虚假、恶意投诉。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证据来源的合法性存在明显疑问，投诉人无法证明其取得方式合法的，视为以非法手段取得证明材料。</w:t>
      </w:r>
    </w:p>
    <w:p>
      <w:pPr>
        <w:spacing w:line="360" w:lineRule="auto"/>
        <w:ind w:firstLine="422" w:firstLineChars="200"/>
        <w:rPr>
          <w:rFonts w:cs="宋体" w:asciiTheme="minorEastAsia" w:hAnsiTheme="minorEastAsia" w:eastAsiaTheme="minorEastAsia"/>
          <w:b/>
          <w:kern w:val="0"/>
          <w:szCs w:val="21"/>
          <w:lang w:val="zh-CN"/>
        </w:rPr>
      </w:pPr>
      <w:r>
        <w:rPr>
          <w:rFonts w:hint="eastAsia" w:cs="宋体" w:asciiTheme="minorEastAsia" w:hAnsiTheme="minorEastAsia" w:eastAsiaTheme="minorEastAsia"/>
          <w:b/>
          <w:szCs w:val="21"/>
          <w:lang w:val="zh-CN"/>
        </w:rPr>
        <w:t>七、单一来源费用</w:t>
      </w:r>
    </w:p>
    <w:p>
      <w:pPr>
        <w:spacing w:line="360" w:lineRule="auto"/>
        <w:ind w:firstLine="420" w:firstLineChars="200"/>
        <w:rPr>
          <w:rFonts w:asciiTheme="minorEastAsia" w:hAnsiTheme="minorEastAsia" w:eastAsiaTheme="minorEastAsia"/>
          <w:szCs w:val="21"/>
          <w:lang w:val="zh-CN"/>
        </w:rPr>
      </w:pPr>
      <w:r>
        <w:rPr>
          <w:rFonts w:asciiTheme="minorEastAsia" w:hAnsiTheme="minorEastAsia" w:eastAsiaTheme="minorEastAsia"/>
          <w:szCs w:val="21"/>
          <w:lang w:val="zh-CN"/>
        </w:rPr>
        <w:t>13</w:t>
      </w:r>
      <w:r>
        <w:rPr>
          <w:rFonts w:hint="eastAsia" w:asciiTheme="minorEastAsia" w:hAnsiTheme="minorEastAsia" w:eastAsiaTheme="minorEastAsia"/>
          <w:szCs w:val="21"/>
          <w:lang w:val="zh-CN"/>
        </w:rPr>
        <w:t>.1 供应商应承担所有与准备和参加单一来源有关的费用，无论采购结果如何，采购代理机构和采购人在任何情况下均无义务和责任承担这些费用。</w:t>
      </w:r>
    </w:p>
    <w:p>
      <w:pPr>
        <w:spacing w:line="360" w:lineRule="auto"/>
        <w:ind w:firstLine="420" w:firstLineChars="200"/>
        <w:jc w:val="left"/>
        <w:rPr>
          <w:rFonts w:asciiTheme="minorEastAsia" w:hAnsiTheme="minorEastAsia" w:eastAsiaTheme="minorEastAsia"/>
          <w:kern w:val="0"/>
          <w:szCs w:val="21"/>
        </w:rPr>
      </w:pPr>
      <w:bookmarkStart w:id="26" w:name="_Hlk44580131"/>
      <w:r>
        <w:rPr>
          <w:rFonts w:hint="eastAsia" w:asciiTheme="minorEastAsia" w:hAnsiTheme="minorEastAsia" w:eastAsiaTheme="minorEastAsia"/>
          <w:szCs w:val="21"/>
          <w:lang w:val="zh-CN"/>
        </w:rPr>
        <w:t>1</w:t>
      </w:r>
      <w:r>
        <w:rPr>
          <w:rFonts w:asciiTheme="minorEastAsia" w:hAnsiTheme="minorEastAsia" w:eastAsiaTheme="minorEastAsia"/>
          <w:szCs w:val="21"/>
          <w:lang w:val="zh-CN"/>
        </w:rPr>
        <w:t>3</w:t>
      </w:r>
      <w:r>
        <w:rPr>
          <w:rFonts w:hint="eastAsia" w:asciiTheme="minorEastAsia" w:hAnsiTheme="minorEastAsia" w:eastAsiaTheme="minorEastAsia"/>
          <w:szCs w:val="21"/>
          <w:lang w:val="zh-CN"/>
        </w:rPr>
        <w:t xml:space="preserve">.2 </w:t>
      </w:r>
      <w:bookmarkEnd w:id="26"/>
      <w:r>
        <w:rPr>
          <w:rFonts w:hint="eastAsia" w:asciiTheme="minorEastAsia" w:hAnsiTheme="minorEastAsia" w:eastAsiaTheme="minorEastAsia"/>
          <w:szCs w:val="21"/>
          <w:lang w:val="zh-CN"/>
        </w:rPr>
        <w:t>本次采购，成交供应商须支付代理服务费和专家费，代理服务费参照《招标代理服务费管理暂行办法》（国家发展计划委员会计价格【2002】1980号）招标收费基准费率5</w:t>
      </w:r>
      <w:r>
        <w:rPr>
          <w:rFonts w:asciiTheme="minorEastAsia" w:hAnsiTheme="minorEastAsia" w:eastAsiaTheme="minorEastAsia"/>
          <w:szCs w:val="21"/>
          <w:lang w:val="zh-CN"/>
        </w:rPr>
        <w:t>0</w:t>
      </w:r>
      <w:r>
        <w:rPr>
          <w:rFonts w:hint="eastAsia" w:asciiTheme="minorEastAsia" w:hAnsiTheme="minorEastAsia" w:eastAsiaTheme="minorEastAsia"/>
          <w:szCs w:val="21"/>
          <w:lang w:val="zh-CN"/>
        </w:rPr>
        <w:t xml:space="preserve">％计算，成交供应商在领取成交通知书前向采购代理机构支付，专家费据实支付。 </w:t>
      </w:r>
    </w:p>
    <w:p>
      <w:pPr>
        <w:pStyle w:val="2"/>
        <w:numPr>
          <w:ilvl w:val="0"/>
          <w:numId w:val="0"/>
        </w:numPr>
        <w:spacing w:line="360" w:lineRule="auto"/>
        <w:rPr>
          <w:rFonts w:asciiTheme="minorEastAsia" w:hAnsiTheme="minorEastAsia" w:eastAsiaTheme="minorEastAsia"/>
        </w:rPr>
      </w:pPr>
      <w:r>
        <w:rPr>
          <w:rFonts w:asciiTheme="minorEastAsia" w:hAnsiTheme="minorEastAsia" w:eastAsiaTheme="minorEastAsia"/>
          <w:sz w:val="24"/>
          <w:szCs w:val="24"/>
        </w:rPr>
        <w:br w:type="page"/>
      </w:r>
      <w:bookmarkStart w:id="27" w:name="_Toc481057145"/>
      <w:bookmarkStart w:id="28" w:name="_Toc2754"/>
      <w:bookmarkStart w:id="29" w:name="_Toc92372458"/>
      <w:r>
        <w:rPr>
          <w:rFonts w:hint="eastAsia" w:asciiTheme="minorEastAsia" w:hAnsiTheme="minorEastAsia" w:eastAsiaTheme="minorEastAsia"/>
        </w:rPr>
        <w:t>第三章</w:t>
      </w:r>
      <w:bookmarkEnd w:id="27"/>
      <w:bookmarkEnd w:id="28"/>
      <w:bookmarkStart w:id="30" w:name="_Toc8808"/>
      <w:bookmarkStart w:id="31" w:name="_Toc481057147"/>
      <w:r>
        <w:rPr>
          <w:rFonts w:hint="eastAsia" w:asciiTheme="minorEastAsia" w:hAnsiTheme="minorEastAsia" w:eastAsiaTheme="minorEastAsia"/>
        </w:rPr>
        <w:t xml:space="preserve"> 采购项目的内容和相关技术要求等</w:t>
      </w:r>
      <w:bookmarkEnd w:id="29"/>
    </w:p>
    <w:p>
      <w:pPr>
        <w:spacing w:line="360" w:lineRule="auto"/>
        <w:ind w:firstLine="422" w:firstLineChars="200"/>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一、项目名称</w:t>
      </w:r>
    </w:p>
    <w:p>
      <w:pPr>
        <w:spacing w:line="360" w:lineRule="auto"/>
        <w:ind w:firstLine="420" w:firstLineChars="200"/>
        <w:jc w:val="left"/>
        <w:rPr>
          <w:rFonts w:asciiTheme="minorEastAsia" w:hAnsiTheme="minorEastAsia" w:eastAsiaTheme="minorEastAsia"/>
          <w:color w:val="000000"/>
          <w:szCs w:val="21"/>
          <w:lang w:val="zh-CN"/>
        </w:rPr>
      </w:pPr>
      <w:r>
        <w:rPr>
          <w:rFonts w:hint="eastAsia" w:asciiTheme="minorEastAsia" w:hAnsiTheme="minorEastAsia" w:eastAsiaTheme="minorEastAsia"/>
          <w:color w:val="000000"/>
          <w:szCs w:val="21"/>
        </w:rPr>
        <w:t>南京艺术学院三角钢琴购置</w:t>
      </w:r>
      <w:r>
        <w:rPr>
          <w:rFonts w:hint="eastAsia" w:asciiTheme="minorEastAsia" w:hAnsiTheme="minorEastAsia" w:eastAsiaTheme="minorEastAsia"/>
          <w:color w:val="000000"/>
          <w:szCs w:val="21"/>
          <w:lang w:val="zh-CN"/>
        </w:rPr>
        <w:t>项目</w:t>
      </w:r>
    </w:p>
    <w:p>
      <w:pPr>
        <w:numPr>
          <w:ilvl w:val="0"/>
          <w:numId w:val="4"/>
        </w:numPr>
        <w:spacing w:line="360" w:lineRule="auto"/>
        <w:ind w:firstLine="422" w:firstLineChars="200"/>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采购内容</w:t>
      </w:r>
    </w:p>
    <w:tbl>
      <w:tblPr>
        <w:tblStyle w:val="4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5"/>
        <w:gridCol w:w="3795"/>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spacing w:line="360" w:lineRule="auto"/>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内容</w:t>
            </w:r>
          </w:p>
        </w:tc>
        <w:tc>
          <w:tcPr>
            <w:tcW w:w="3795" w:type="dxa"/>
          </w:tcPr>
          <w:p>
            <w:pPr>
              <w:spacing w:line="360" w:lineRule="auto"/>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型号</w:t>
            </w:r>
          </w:p>
        </w:tc>
        <w:tc>
          <w:tcPr>
            <w:tcW w:w="3686" w:type="dxa"/>
          </w:tcPr>
          <w:p>
            <w:pPr>
              <w:spacing w:line="360" w:lineRule="auto"/>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5" w:type="dxa"/>
          </w:tcPr>
          <w:p>
            <w:pPr>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三角钢琴</w:t>
            </w:r>
          </w:p>
        </w:tc>
        <w:tc>
          <w:tcPr>
            <w:tcW w:w="3795" w:type="dxa"/>
          </w:tcPr>
          <w:p>
            <w:pPr>
              <w:spacing w:line="360" w:lineRule="auto"/>
              <w:jc w:val="center"/>
              <w:rPr>
                <w:rFonts w:asciiTheme="minorEastAsia" w:hAnsiTheme="minorEastAsia" w:eastAsiaTheme="minorEastAsia"/>
                <w:color w:val="000000"/>
                <w:szCs w:val="21"/>
              </w:rPr>
            </w:pPr>
            <w:r>
              <w:rPr>
                <w:rFonts w:hint="eastAsia" w:cs="Arial" w:asciiTheme="minorEastAsia" w:hAnsiTheme="minorEastAsia" w:eastAsiaTheme="minorEastAsia"/>
                <w:bCs/>
                <w:kern w:val="0"/>
                <w:szCs w:val="21"/>
              </w:rPr>
              <w:t>斯坦威D274三角钢琴（德国原装进口）</w:t>
            </w:r>
          </w:p>
        </w:tc>
        <w:tc>
          <w:tcPr>
            <w:tcW w:w="3686" w:type="dxa"/>
          </w:tcPr>
          <w:p>
            <w:pPr>
              <w:spacing w:line="360" w:lineRule="auto"/>
              <w:jc w:val="center"/>
              <w:rPr>
                <w:rFonts w:asciiTheme="minorEastAsia" w:hAnsiTheme="minorEastAsia" w:eastAsiaTheme="minorEastAsia"/>
                <w:color w:val="000000"/>
                <w:szCs w:val="21"/>
              </w:rPr>
            </w:pPr>
            <w:r>
              <w:rPr>
                <w:rFonts w:hint="eastAsia" w:cs="Arial" w:asciiTheme="minorEastAsia" w:hAnsiTheme="minorEastAsia" w:eastAsiaTheme="minorEastAsia"/>
                <w:bCs/>
                <w:kern w:val="0"/>
                <w:szCs w:val="21"/>
              </w:rPr>
              <w:t>1</w:t>
            </w:r>
          </w:p>
        </w:tc>
      </w:tr>
    </w:tbl>
    <w:p>
      <w:pPr>
        <w:spacing w:line="360" w:lineRule="auto"/>
        <w:ind w:firstLine="422" w:firstLineChars="200"/>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三、设备清单及参数</w:t>
      </w:r>
    </w:p>
    <w:tbl>
      <w:tblPr>
        <w:tblStyle w:val="43"/>
        <w:tblW w:w="96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813"/>
        <w:gridCol w:w="1046"/>
        <w:gridCol w:w="1119"/>
        <w:gridCol w:w="5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序号</w:t>
            </w:r>
          </w:p>
        </w:tc>
        <w:tc>
          <w:tcPr>
            <w:tcW w:w="813"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名称</w:t>
            </w:r>
          </w:p>
        </w:tc>
        <w:tc>
          <w:tcPr>
            <w:tcW w:w="1046"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品牌</w:t>
            </w:r>
          </w:p>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型号</w:t>
            </w:r>
          </w:p>
        </w:tc>
        <w:tc>
          <w:tcPr>
            <w:tcW w:w="7043" w:type="dxa"/>
            <w:gridSpan w:val="2"/>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技术性能要求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restart"/>
            <w:vAlign w:val="center"/>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1</w:t>
            </w:r>
          </w:p>
        </w:tc>
        <w:tc>
          <w:tcPr>
            <w:tcW w:w="813" w:type="dxa"/>
            <w:vMerge w:val="restart"/>
            <w:vAlign w:val="center"/>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三角钢琴</w:t>
            </w:r>
          </w:p>
        </w:tc>
        <w:tc>
          <w:tcPr>
            <w:tcW w:w="1046" w:type="dxa"/>
            <w:vMerge w:val="restart"/>
            <w:vAlign w:val="center"/>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施坦威D-274（德国原装进口）</w:t>
            </w:r>
          </w:p>
          <w:p>
            <w:pPr>
              <w:spacing w:line="360" w:lineRule="auto"/>
              <w:jc w:val="left"/>
              <w:rPr>
                <w:rFonts w:asciiTheme="minorEastAsia" w:hAnsiTheme="minorEastAsia" w:eastAsiaTheme="minorEastAsia"/>
                <w:b/>
                <w:bCs/>
                <w:color w:val="000000"/>
                <w:szCs w:val="21"/>
              </w:rPr>
            </w:pPr>
          </w:p>
        </w:tc>
        <w:tc>
          <w:tcPr>
            <w:tcW w:w="7043" w:type="dxa"/>
            <w:gridSpan w:val="2"/>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长度</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8英尺11又3/4英寸 (274厘米)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宽度</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61又1/4英寸 (156厘米)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净重</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480千克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7043" w:type="dxa"/>
            <w:gridSpan w:val="2"/>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琴箱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家具风格</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黑色或者皇冠珠宝收藏系列饰板。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板材</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径切杨木芯材以木纹交错形式排列，表层饰板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实心木</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桦木或者枫木上饰以黑色漆面。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琴腿</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桦木饰以黑色漆面，桦木上贴胡桃木饰板，锁具。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饰面</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抛光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硬件</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实心黄铜；抛光并涂漆。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7043" w:type="dxa"/>
            <w:gridSpan w:val="2"/>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琴壳</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材料为硬岩枫木；18层；内外壳同时弯曲，形成一个统一的外框；无可比拟的强度和稳定性。厚度：3 又1/4英寸 (8.26厘米)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木支架</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根云杉木，体积为4,052立方英寸（66,400立方厘米）；云杉木张力好，重量轻。由枫木暗销把背柱和外壳紧密地连接在一起，形成一个统一的基座，然后在其上方构建整个发音部件。在外壳下面高音区弯弧的位置连着一个铸铁响铃，通过铁质螺栓把铸铁板牢牢地固定在其位置上。 施坦威钢琴上的铁楔子将背柱末端牢牢地固定在琴箱横梁和铸铁板前鼻上，保证外壳持久不变形。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弦轴板</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六层夹紧弦轴板专利设计；7层径锯切割的硬岩枫木和花梨木板。连续将纹理以45度，90度，135度和180度角交错对称分布，因此纹理从不同方向环绕调律钉，从而提供了充分的调律钉抓握力。弦轴板完全贴合到铸铁板的边缘，同时用暗销接在琴箱上。通过这个独特的设计，调音时调律钉的运动更加平滑，稳定性保持得更好，钢琴音调的准确性也更持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音板</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这种类似小提琴音板的设计，可使整个音阶范围内的声音更加自由而均匀。它的构造采用了厚度由中心至边缘渐薄的特殊设计，随后在上面安装同样具有拱形的肋木和码桥。这一设计使音板达到完全自由的振动，与其他部件协同工作时，排出更大量的空气，产生更为丰富持久的声音。纹理紧密的径切西特加（西岸）云杉，是一种在压力和振动下特别稳定的木材，因此，被专门用来制作音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肋木</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取材于耐久性好、含有树脂的云杉，确保为琴弦带给音板的下压力提供强大而持久的支撑。肋木末端采用手工方式嵌入内壳，最终使这个重要的冠状音板位置牢牢锁定。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码桥</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高音： 由硬岩枫木竖直叠层加实心硬岩枫木盖构成，平刨至规定高度后，上石墨涂层、钻孔、手工开槽，保证每根琴弦精确的支撑点。这种设计方式能够抗拒码桥开裂问题。低音：与高音区码桥连接。枫木暗销接合、粘合并用螺丝固定在音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弦列</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交叉弦列；组合式别弦钮；前后双重泛音列。张力： 20,418千克。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铸铁板</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由坚固的灰口铁铸造而成；填充，手工铣加工，密封；镀铜并涂漆。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弦轴钉</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优质的不锈钢镀镍调律钉。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琴弦</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高音：12个弦尺寸，以半号为进度，采用高强度瑞典钢。低音：以瑞典钢为芯线用纯铜缠绕。最长长度，从别弦钮到码桥：79又1/4英寸（201厘米）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琴槌</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18.5磅（8.39 千克）优质羊毛顶毡包住芯呢，经过防虫和隔潮处理;弯曲压制。以硬质桦木为木芯。槌柄选用具有弹性的角树。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止音器</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水平切割的优质羊毛，起到有效止音效果。枫木止音头耐久性更好。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击弦机</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白色径切角树配件，采用经过特殊处理的羊毛做衬套，降低摩擦。配件锚固在具有硬质花梨木芯的不变形无缝铜管上，确保整调的准确和稳定。独特的单一或组合式铜制复振及顶杆弹簧使弹奏的反应更加持续、利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琴键</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使用巴伐利亚云杉木，单独配重。无瑕疵、抗污渍的白键皮；防滑、精细打磨的黑檀木做黑键顶。坚硬、耐久性好的椴树中盘盖木在中盘钉区域对琴键进行加强，确保每次击打的音量达到最大。最长：24又1/2英寸 （62.2厘米）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琴床</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取材于稳定的径切云杉板。木板以水平方式榫接起来，其末端永久性地榫接进垂直的桦木板内，为湿汽排放提供了一套良好的通风系统，并且为木材的膨胀和收缩提供了必要的空间。其前端的中间部分呈冠状，与反向的冠状键盘架贴身配合。这种设计加强了琴键的运动，避免了大力弹奏时的“拍打”声。大的枫木暗销镶嵌于琴床，给中盘钉的更牢固的支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69" w:type="dxa"/>
            <w:vMerge w:val="continue"/>
          </w:tcPr>
          <w:p>
            <w:pPr>
              <w:spacing w:line="360" w:lineRule="auto"/>
              <w:jc w:val="left"/>
              <w:rPr>
                <w:rFonts w:asciiTheme="minorEastAsia" w:hAnsiTheme="minorEastAsia" w:eastAsiaTheme="minorEastAsia"/>
                <w:b/>
                <w:bCs/>
                <w:color w:val="000000"/>
                <w:szCs w:val="21"/>
              </w:rPr>
            </w:pPr>
          </w:p>
        </w:tc>
        <w:tc>
          <w:tcPr>
            <w:tcW w:w="813" w:type="dxa"/>
            <w:vMerge w:val="continue"/>
          </w:tcPr>
          <w:p>
            <w:pPr>
              <w:spacing w:line="360" w:lineRule="auto"/>
              <w:jc w:val="left"/>
              <w:rPr>
                <w:rFonts w:asciiTheme="minorEastAsia" w:hAnsiTheme="minorEastAsia" w:eastAsiaTheme="minorEastAsia"/>
                <w:b/>
                <w:bCs/>
                <w:color w:val="000000"/>
                <w:szCs w:val="21"/>
              </w:rPr>
            </w:pPr>
          </w:p>
        </w:tc>
        <w:tc>
          <w:tcPr>
            <w:tcW w:w="1046" w:type="dxa"/>
            <w:vMerge w:val="continue"/>
          </w:tcPr>
          <w:p>
            <w:pPr>
              <w:spacing w:line="360" w:lineRule="auto"/>
              <w:jc w:val="left"/>
              <w:rPr>
                <w:rFonts w:asciiTheme="minorEastAsia" w:hAnsiTheme="minorEastAsia" w:eastAsiaTheme="minorEastAsia"/>
                <w:b/>
                <w:bCs/>
                <w:color w:val="000000"/>
                <w:szCs w:val="21"/>
              </w:rPr>
            </w:pPr>
          </w:p>
        </w:tc>
        <w:tc>
          <w:tcPr>
            <w:tcW w:w="1119" w:type="dxa"/>
          </w:tcPr>
          <w:p>
            <w:pPr>
              <w:spacing w:line="360" w:lineRule="auto"/>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踏板</w:t>
            </w:r>
          </w:p>
        </w:tc>
        <w:tc>
          <w:tcPr>
            <w:tcW w:w="5924" w:type="dxa"/>
          </w:tcPr>
          <w:p>
            <w:pPr>
              <w:spacing w:line="360" w:lineRule="auto"/>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实心铜制柔音踏板、延音踏板、选择性延音踏板。</w:t>
            </w:r>
          </w:p>
        </w:tc>
      </w:tr>
    </w:tbl>
    <w:p>
      <w:pPr>
        <w:spacing w:line="360" w:lineRule="auto"/>
        <w:ind w:firstLine="422" w:firstLineChars="200"/>
        <w:jc w:val="left"/>
        <w:rPr>
          <w:rFonts w:asciiTheme="minorEastAsia" w:hAnsiTheme="minorEastAsia" w:eastAsiaTheme="minorEastAsia"/>
          <w:b/>
          <w:bCs/>
          <w:color w:val="000000"/>
          <w:szCs w:val="21"/>
        </w:rPr>
      </w:pPr>
      <w:bookmarkStart w:id="32" w:name="_Toc92372459"/>
      <w:r>
        <w:rPr>
          <w:rFonts w:hint="eastAsia" w:asciiTheme="minorEastAsia" w:hAnsiTheme="minorEastAsia" w:eastAsiaTheme="minorEastAsia"/>
          <w:b/>
          <w:bCs/>
          <w:color w:val="000000"/>
          <w:szCs w:val="21"/>
        </w:rPr>
        <w:t>四、</w:t>
      </w:r>
      <w:r>
        <w:rPr>
          <w:rFonts w:hint="eastAsia" w:ascii="宋体" w:hAnsi="宋体"/>
          <w:b/>
          <w:bCs/>
          <w:szCs w:val="21"/>
        </w:rPr>
        <w:t>服务、质保要求</w:t>
      </w:r>
    </w:p>
    <w:p>
      <w:pPr>
        <w:spacing w:line="360" w:lineRule="auto"/>
        <w:ind w:firstLine="422" w:firstLineChars="200"/>
        <w:jc w:val="left"/>
        <w:rPr>
          <w:rFonts w:ascii="宋体" w:hAnsi="宋体"/>
          <w:b/>
          <w:szCs w:val="21"/>
        </w:rPr>
      </w:pPr>
      <w:r>
        <w:rPr>
          <w:rFonts w:ascii="宋体" w:hAnsi="宋体"/>
          <w:b/>
          <w:szCs w:val="21"/>
        </w:rPr>
        <w:t>4</w:t>
      </w:r>
      <w:r>
        <w:rPr>
          <w:rFonts w:hint="eastAsia" w:ascii="宋体" w:hAnsi="宋体"/>
          <w:b/>
          <w:szCs w:val="21"/>
        </w:rPr>
        <w:t>.1售后</w:t>
      </w:r>
      <w:r>
        <w:rPr>
          <w:rFonts w:ascii="宋体" w:hAnsi="宋体"/>
          <w:b/>
          <w:szCs w:val="21"/>
        </w:rPr>
        <w:t>服务期限</w:t>
      </w:r>
    </w:p>
    <w:p>
      <w:pPr>
        <w:spacing w:line="360" w:lineRule="auto"/>
        <w:ind w:firstLine="420" w:firstLineChars="200"/>
        <w:rPr>
          <w:rFonts w:ascii="宋体" w:hAnsi="宋体"/>
          <w:szCs w:val="21"/>
        </w:rPr>
      </w:pPr>
      <w:r>
        <w:rPr>
          <w:rFonts w:ascii="宋体" w:hAnsi="宋体"/>
          <w:szCs w:val="21"/>
        </w:rPr>
        <w:t>自《验收报告》签署日起，投标人负责为设备</w:t>
      </w:r>
      <w:r>
        <w:rPr>
          <w:rFonts w:hint="eastAsia" w:ascii="宋体" w:hAnsi="宋体"/>
          <w:szCs w:val="21"/>
        </w:rPr>
        <w:t>至少提供原厂的免费保修服务</w:t>
      </w:r>
      <w:r>
        <w:rPr>
          <w:rFonts w:hint="eastAsia" w:ascii="宋体" w:hAnsi="宋体"/>
          <w:szCs w:val="21"/>
          <w:highlight w:val="none"/>
        </w:rPr>
        <w:t>叁年</w:t>
      </w:r>
      <w:r>
        <w:rPr>
          <w:rFonts w:hint="eastAsia" w:ascii="宋体" w:hAnsi="宋体"/>
          <w:szCs w:val="21"/>
        </w:rPr>
        <w:t>。</w:t>
      </w:r>
    </w:p>
    <w:p>
      <w:pPr>
        <w:spacing w:line="360" w:lineRule="auto"/>
        <w:ind w:firstLine="422" w:firstLineChars="200"/>
        <w:jc w:val="left"/>
        <w:rPr>
          <w:rFonts w:ascii="宋体" w:hAnsi="宋体"/>
          <w:b/>
          <w:szCs w:val="21"/>
        </w:rPr>
      </w:pPr>
      <w:r>
        <w:rPr>
          <w:rFonts w:ascii="宋体" w:hAnsi="宋体"/>
          <w:b/>
          <w:szCs w:val="21"/>
        </w:rPr>
        <w:t>4</w:t>
      </w:r>
      <w:r>
        <w:rPr>
          <w:rFonts w:hint="eastAsia" w:ascii="宋体" w:hAnsi="宋体"/>
          <w:b/>
          <w:szCs w:val="21"/>
        </w:rPr>
        <w:t>.2</w:t>
      </w:r>
      <w:r>
        <w:rPr>
          <w:rFonts w:ascii="宋体" w:hAnsi="宋体"/>
          <w:b/>
          <w:szCs w:val="21"/>
        </w:rPr>
        <w:t>保修服务内容</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在保修期内，投标人向采购人提供故障维修和定期的预防性维护、设备状况健康检查等服务，并提供设备运行状况报告，通过此项服务来</w:t>
      </w:r>
      <w:r>
        <w:rPr>
          <w:rFonts w:hint="eastAsia" w:ascii="宋体" w:hAnsi="宋体"/>
          <w:szCs w:val="21"/>
        </w:rPr>
        <w:t>保证设备处于良好的运行状态；</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在保修期内，投标人应向采购人提供每周7天、每天24小时的服务；在保修期内，因</w:t>
      </w:r>
      <w:r>
        <w:rPr>
          <w:rFonts w:hint="eastAsia" w:ascii="宋体" w:hAnsi="宋体"/>
          <w:szCs w:val="21"/>
        </w:rPr>
        <w:t>中标人</w:t>
      </w:r>
      <w:r>
        <w:rPr>
          <w:rFonts w:ascii="宋体" w:hAnsi="宋体"/>
          <w:szCs w:val="21"/>
        </w:rPr>
        <w:t>所供设备、材料制造质量或安装问题出现设备故障时，</w:t>
      </w:r>
      <w:r>
        <w:rPr>
          <w:rFonts w:hint="eastAsia" w:ascii="宋体" w:hAnsi="宋体"/>
          <w:szCs w:val="21"/>
        </w:rPr>
        <w:t>中标人</w:t>
      </w:r>
      <w:r>
        <w:rPr>
          <w:rFonts w:ascii="宋体" w:hAnsi="宋体"/>
          <w:szCs w:val="21"/>
        </w:rPr>
        <w:t>在接甲方通知后，1小时内响应，并在2小时内赶到</w:t>
      </w:r>
      <w:r>
        <w:rPr>
          <w:rFonts w:hint="eastAsia" w:ascii="宋体" w:hAnsi="宋体"/>
          <w:szCs w:val="21"/>
        </w:rPr>
        <w:t>采购方</w:t>
      </w:r>
      <w:r>
        <w:rPr>
          <w:rFonts w:ascii="宋体" w:hAnsi="宋体"/>
          <w:szCs w:val="21"/>
        </w:rPr>
        <w:t>现场，免费予以排除故障、修复或更换零部件。还应支付因更换所发生的运输、保险、安装、检测等有关的全部费用。</w:t>
      </w:r>
      <w:r>
        <w:rPr>
          <w:rFonts w:hint="eastAsia" w:ascii="宋体" w:hAnsi="宋体"/>
          <w:szCs w:val="21"/>
        </w:rPr>
        <w:t>在</w:t>
      </w:r>
      <w:r>
        <w:rPr>
          <w:rFonts w:ascii="宋体" w:hAnsi="宋体"/>
          <w:szCs w:val="21"/>
        </w:rPr>
        <w:t>保修期满后，如设备出现故障，</w:t>
      </w:r>
      <w:r>
        <w:rPr>
          <w:rFonts w:hint="eastAsia" w:ascii="宋体" w:hAnsi="宋体"/>
          <w:szCs w:val="21"/>
        </w:rPr>
        <w:t>中标人</w:t>
      </w:r>
      <w:r>
        <w:rPr>
          <w:rFonts w:ascii="宋体" w:hAnsi="宋体"/>
          <w:szCs w:val="21"/>
        </w:rPr>
        <w:t>在接</w:t>
      </w:r>
      <w:r>
        <w:rPr>
          <w:rFonts w:hint="eastAsia" w:ascii="宋体" w:hAnsi="宋体"/>
          <w:szCs w:val="21"/>
        </w:rPr>
        <w:t>采购方</w:t>
      </w:r>
      <w:r>
        <w:rPr>
          <w:rFonts w:ascii="宋体" w:hAnsi="宋体"/>
          <w:szCs w:val="21"/>
        </w:rPr>
        <w:t>通知后，仍应在上述时间内响应、派人赶到</w:t>
      </w:r>
      <w:r>
        <w:rPr>
          <w:rFonts w:hint="eastAsia" w:ascii="宋体" w:hAnsi="宋体"/>
          <w:szCs w:val="21"/>
        </w:rPr>
        <w:t>采购方</w:t>
      </w:r>
      <w:r>
        <w:rPr>
          <w:rFonts w:ascii="宋体" w:hAnsi="宋体"/>
          <w:szCs w:val="21"/>
        </w:rPr>
        <w:t>现场，帮助排除故障、修复或更换零部件，需购买零部件时，酌情收取成本费。</w:t>
      </w:r>
    </w:p>
    <w:p>
      <w:pPr>
        <w:spacing w:line="360" w:lineRule="auto"/>
        <w:ind w:firstLine="422" w:firstLineChars="200"/>
        <w:jc w:val="left"/>
        <w:rPr>
          <w:rFonts w:ascii="宋体" w:hAnsi="宋体"/>
          <w:b/>
          <w:bCs/>
          <w:szCs w:val="21"/>
        </w:rPr>
      </w:pPr>
      <w:r>
        <w:rPr>
          <w:rFonts w:ascii="宋体" w:hAnsi="宋体"/>
          <w:b/>
          <w:bCs/>
          <w:szCs w:val="21"/>
        </w:rPr>
        <w:t>4</w:t>
      </w:r>
      <w:r>
        <w:rPr>
          <w:rFonts w:hint="eastAsia" w:ascii="宋体" w:hAnsi="宋体"/>
          <w:b/>
          <w:bCs/>
          <w:szCs w:val="21"/>
        </w:rPr>
        <w:t>.3保修期后的备件及耗材提供</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投标人保证在保修期后能提供充足的零配件，以确保设备及时维修所需更换的零配件。</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投标人应向采购人提供备件服务。投标人</w:t>
      </w:r>
      <w:r>
        <w:rPr>
          <w:rFonts w:hint="eastAsia" w:ascii="宋体" w:hAnsi="宋体"/>
          <w:szCs w:val="21"/>
        </w:rPr>
        <w:t>在采购人现场储备关键备件，</w:t>
      </w:r>
      <w:r>
        <w:rPr>
          <w:rFonts w:ascii="宋体" w:hAnsi="宋体"/>
          <w:szCs w:val="21"/>
        </w:rPr>
        <w:t>接到采购人通知后，响应时间不超过1小时。</w:t>
      </w:r>
    </w:p>
    <w:p>
      <w:pPr>
        <w:spacing w:line="360" w:lineRule="auto"/>
        <w:ind w:firstLine="422" w:firstLineChars="200"/>
        <w:jc w:val="left"/>
        <w:rPr>
          <w:rFonts w:ascii="宋体" w:hAnsi="宋体"/>
          <w:b/>
          <w:bCs/>
          <w:szCs w:val="21"/>
        </w:rPr>
      </w:pPr>
      <w:r>
        <w:rPr>
          <w:rFonts w:ascii="宋体" w:hAnsi="宋体"/>
          <w:b/>
          <w:bCs/>
          <w:szCs w:val="21"/>
        </w:rPr>
        <w:t>4.4</w:t>
      </w:r>
      <w:r>
        <w:rPr>
          <w:rFonts w:hint="eastAsia" w:ascii="宋体" w:hAnsi="宋体"/>
          <w:b/>
          <w:bCs/>
          <w:szCs w:val="21"/>
        </w:rPr>
        <w:t>安装时间及调试要求</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因本项目施工现场环境及使用要求</w:t>
      </w:r>
      <w:r>
        <w:rPr>
          <w:rFonts w:hint="eastAsia" w:ascii="宋体" w:hAnsi="宋体"/>
          <w:szCs w:val="21"/>
        </w:rPr>
        <w:t>，</w:t>
      </w:r>
      <w:r>
        <w:rPr>
          <w:rFonts w:ascii="宋体" w:hAnsi="宋体"/>
          <w:szCs w:val="21"/>
        </w:rPr>
        <w:t>必须快速完成供货及施工安装</w:t>
      </w:r>
      <w:r>
        <w:rPr>
          <w:rFonts w:hint="eastAsia" w:ascii="宋体" w:hAnsi="宋体"/>
          <w:szCs w:val="21"/>
        </w:rPr>
        <w:t>和现场复原工作，</w:t>
      </w:r>
      <w:r>
        <w:rPr>
          <w:rFonts w:ascii="宋体" w:hAnsi="宋体"/>
          <w:szCs w:val="21"/>
        </w:rPr>
        <w:t>调试验收交付正常使用</w:t>
      </w:r>
      <w:r>
        <w:rPr>
          <w:rFonts w:hint="eastAsia" w:ascii="宋体" w:hAnsi="宋体"/>
          <w:szCs w:val="21"/>
        </w:rPr>
        <w:t>。</w:t>
      </w:r>
    </w:p>
    <w:p>
      <w:pPr>
        <w:spacing w:line="360" w:lineRule="auto"/>
        <w:ind w:firstLine="420" w:firstLineChars="200"/>
        <w:jc w:val="left"/>
        <w:rPr>
          <w:rFonts w:ascii="宋体" w:hAnsi="宋体"/>
          <w:szCs w:val="21"/>
        </w:rPr>
      </w:pPr>
      <w:r>
        <w:rPr>
          <w:rFonts w:hint="eastAsia" w:ascii="宋体" w:hAnsi="宋体"/>
          <w:szCs w:val="21"/>
          <w:highlight w:val="none"/>
        </w:rPr>
        <w:t>（2）服务期限：合同签定后</w:t>
      </w:r>
      <w:r>
        <w:rPr>
          <w:rFonts w:ascii="宋体" w:hAnsi="宋体"/>
          <w:szCs w:val="21"/>
          <w:highlight w:val="none"/>
        </w:rPr>
        <w:t>30</w:t>
      </w:r>
      <w:r>
        <w:rPr>
          <w:rFonts w:hint="eastAsia" w:ascii="宋体" w:hAnsi="宋体"/>
          <w:szCs w:val="21"/>
          <w:highlight w:val="none"/>
        </w:rPr>
        <w:t>日内完成供货和安装工作。</w:t>
      </w:r>
    </w:p>
    <w:p>
      <w:pPr>
        <w:spacing w:line="360" w:lineRule="auto"/>
        <w:ind w:firstLine="420" w:firstLineChars="200"/>
        <w:rPr>
          <w:rFonts w:ascii="宋体" w:hAnsi="宋体"/>
          <w:szCs w:val="21"/>
        </w:rPr>
      </w:pPr>
      <w:r>
        <w:rPr>
          <w:rFonts w:hint="eastAsia" w:ascii="宋体" w:hAnsi="宋体"/>
          <w:szCs w:val="21"/>
        </w:rPr>
        <w:t>（3）服务地点：采购方指定地点。</w:t>
      </w:r>
    </w:p>
    <w:p>
      <w:pPr>
        <w:spacing w:line="360" w:lineRule="auto"/>
        <w:ind w:firstLine="422" w:firstLineChars="200"/>
        <w:jc w:val="left"/>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highlight w:val="none"/>
        </w:rPr>
        <w:t>五、付款方式</w:t>
      </w:r>
      <w:bookmarkStart w:id="81" w:name="_GoBack"/>
      <w:bookmarkEnd w:id="81"/>
    </w:p>
    <w:p>
      <w:pPr>
        <w:pStyle w:val="20"/>
        <w:spacing w:line="360" w:lineRule="auto"/>
        <w:ind w:left="0" w:leftChars="0" w:firstLine="420" w:firstLineChars="200"/>
      </w:pPr>
      <w:r>
        <w:rPr>
          <w:rFonts w:hint="eastAsia"/>
        </w:rPr>
        <w:t>（1）自合同签订后，项目服务内容全部安装、调试完成，经采购人验收合格后支付95%合同款；</w:t>
      </w:r>
    </w:p>
    <w:p>
      <w:pPr>
        <w:pStyle w:val="20"/>
        <w:spacing w:line="360" w:lineRule="auto"/>
        <w:ind w:left="0" w:leftChars="0" w:firstLine="420" w:firstLineChars="200"/>
        <w:rPr>
          <w:rFonts w:ascii="宋体" w:hAnsi="宋体" w:cs="宋体"/>
          <w:b/>
          <w:bCs/>
          <w:color w:val="FF0000"/>
          <w:kern w:val="44"/>
          <w:szCs w:val="21"/>
        </w:rPr>
      </w:pPr>
      <w:r>
        <w:rPr>
          <w:rFonts w:hint="eastAsia"/>
        </w:rPr>
        <w:t>（2）预留5%作为质保金(无息)验收合格</w:t>
      </w:r>
      <w:r>
        <w:rPr>
          <w:rFonts w:hint="eastAsia" w:ascii="宋体" w:hAnsi="宋体" w:cs="宋体"/>
          <w:szCs w:val="21"/>
        </w:rPr>
        <w:t>质保期满后无息支付。</w:t>
      </w:r>
    </w:p>
    <w:p>
      <w:pPr>
        <w:rPr>
          <w:rFonts w:asciiTheme="minorEastAsia" w:hAnsiTheme="minorEastAsia" w:eastAsiaTheme="minorEastAsia"/>
        </w:rPr>
        <w:sectPr>
          <w:pgSz w:w="11906" w:h="16838"/>
          <w:pgMar w:top="1440" w:right="1440" w:bottom="1440" w:left="1440" w:header="1191" w:footer="964" w:gutter="0"/>
          <w:cols w:space="720" w:num="1"/>
          <w:titlePg/>
          <w:docGrid w:type="lines" w:linePitch="312" w:charSpace="0"/>
        </w:sectPr>
      </w:pPr>
    </w:p>
    <w:p>
      <w:pPr>
        <w:pStyle w:val="2"/>
        <w:numPr>
          <w:ilvl w:val="0"/>
          <w:numId w:val="0"/>
        </w:numPr>
        <w:ind w:left="567"/>
        <w:rPr>
          <w:rFonts w:asciiTheme="minorEastAsia" w:hAnsiTheme="minorEastAsia" w:eastAsiaTheme="minorEastAsia"/>
        </w:rPr>
      </w:pPr>
      <w:r>
        <w:rPr>
          <w:rFonts w:hint="eastAsia" w:asciiTheme="minorEastAsia" w:hAnsiTheme="minorEastAsia" w:eastAsiaTheme="minorEastAsia"/>
        </w:rPr>
        <w:t>第四章 合同主要条款及格式</w:t>
      </w:r>
      <w:bookmarkEnd w:id="30"/>
      <w:bookmarkEnd w:id="31"/>
      <w:bookmarkEnd w:id="32"/>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widowControl/>
        <w:shd w:val="clear" w:color="auto" w:fill="FFFFFF"/>
        <w:spacing w:line="360" w:lineRule="auto"/>
        <w:jc w:val="center"/>
        <w:rPr>
          <w:rFonts w:cs="宋体" w:asciiTheme="minorEastAsia" w:hAnsiTheme="minorEastAsia" w:eastAsiaTheme="minorEastAsia"/>
          <w:b/>
          <w:bCs/>
          <w:kern w:val="0"/>
          <w:sz w:val="32"/>
          <w:szCs w:val="32"/>
        </w:rPr>
      </w:pPr>
      <w:bookmarkStart w:id="33" w:name="_Toc12929"/>
      <w:r>
        <w:rPr>
          <w:rFonts w:hint="eastAsia" w:cs="宋体" w:asciiTheme="minorEastAsia" w:hAnsiTheme="minorEastAsia" w:eastAsiaTheme="minorEastAsia"/>
          <w:b/>
          <w:bCs/>
          <w:kern w:val="0"/>
          <w:sz w:val="32"/>
          <w:szCs w:val="32"/>
        </w:rPr>
        <w:t>政府采购合同</w:t>
      </w:r>
    </w:p>
    <w:p>
      <w:pPr>
        <w:widowControl/>
        <w:shd w:val="clear" w:color="auto" w:fill="FFFFFF"/>
        <w:spacing w:line="360" w:lineRule="auto"/>
        <w:jc w:val="center"/>
        <w:rPr>
          <w:rFonts w:cs="宋体" w:asciiTheme="minorEastAsia" w:hAnsiTheme="minorEastAsia" w:eastAsiaTheme="minorEastAsia"/>
          <w:b/>
          <w:bCs/>
          <w:kern w:val="0"/>
          <w:sz w:val="32"/>
          <w:szCs w:val="32"/>
        </w:rPr>
      </w:pPr>
      <w:r>
        <w:rPr>
          <w:rFonts w:hint="eastAsia" w:cs="宋体" w:asciiTheme="minorEastAsia" w:hAnsiTheme="minorEastAsia" w:eastAsiaTheme="minorEastAsia"/>
          <w:b/>
          <w:bCs/>
          <w:kern w:val="0"/>
          <w:sz w:val="32"/>
          <w:szCs w:val="32"/>
        </w:rPr>
        <w:t>（本项目最终签订的合同由合同双方协商后确定）</w:t>
      </w:r>
    </w:p>
    <w:p>
      <w:pPr>
        <w:widowControl/>
        <w:shd w:val="clear" w:color="auto" w:fill="FFFFFF"/>
        <w:spacing w:line="360" w:lineRule="auto"/>
        <w:ind w:firstLine="315"/>
        <w:rPr>
          <w:rFonts w:cs="宋体" w:asciiTheme="minorEastAsia" w:hAnsiTheme="minorEastAsia" w:eastAsiaTheme="minorEastAsia"/>
          <w:b/>
          <w:bCs/>
          <w:kern w:val="0"/>
          <w:sz w:val="36"/>
          <w:szCs w:val="36"/>
        </w:rPr>
      </w:pPr>
    </w:p>
    <w:p>
      <w:pPr>
        <w:widowControl/>
        <w:shd w:val="clear" w:color="auto" w:fill="FFFFFF"/>
        <w:spacing w:line="360" w:lineRule="auto"/>
        <w:ind w:firstLine="315"/>
        <w:rPr>
          <w:rFonts w:cs="宋体" w:asciiTheme="minorEastAsia" w:hAnsiTheme="minorEastAsia" w:eastAsiaTheme="minorEastAsia"/>
          <w:b/>
          <w:bCs/>
          <w:kern w:val="0"/>
          <w:sz w:val="36"/>
          <w:szCs w:val="36"/>
        </w:rPr>
      </w:pPr>
    </w:p>
    <w:p>
      <w:pPr>
        <w:widowControl/>
        <w:shd w:val="clear" w:color="auto" w:fill="FFFFFF"/>
        <w:spacing w:line="360" w:lineRule="auto"/>
        <w:ind w:firstLine="315"/>
        <w:rPr>
          <w:rFonts w:cs="宋体" w:asciiTheme="minorEastAsia" w:hAnsiTheme="minorEastAsia" w:eastAsiaTheme="minorEastAsia"/>
          <w:kern w:val="0"/>
          <w:szCs w:val="21"/>
        </w:rPr>
      </w:pPr>
      <w:r>
        <w:rPr>
          <w:rFonts w:hint="eastAsia" w:cs="宋体" w:asciiTheme="minorEastAsia" w:hAnsiTheme="minorEastAsia" w:eastAsiaTheme="minorEastAsia"/>
          <w:b/>
          <w:bCs/>
          <w:kern w:val="0"/>
          <w:sz w:val="36"/>
          <w:szCs w:val="36"/>
        </w:rPr>
        <w:t> </w:t>
      </w:r>
    </w:p>
    <w:p>
      <w:pPr>
        <w:widowControl/>
        <w:shd w:val="clear" w:color="auto" w:fill="FFFFFF"/>
        <w:spacing w:line="360" w:lineRule="auto"/>
        <w:rPr>
          <w:rFonts w:cs="宋体" w:asciiTheme="minorEastAsia" w:hAnsiTheme="minorEastAsia" w:eastAsiaTheme="minorEastAsia"/>
          <w:b/>
          <w:bCs/>
          <w:kern w:val="0"/>
          <w:sz w:val="36"/>
          <w:szCs w:val="36"/>
        </w:rPr>
      </w:pPr>
    </w:p>
    <w:p>
      <w:pPr>
        <w:widowControl/>
        <w:shd w:val="clear" w:color="auto" w:fill="FFFFFF"/>
        <w:spacing w:line="360" w:lineRule="auto"/>
        <w:rPr>
          <w:rFonts w:cs="宋体" w:asciiTheme="minorEastAsia" w:hAnsiTheme="minorEastAsia" w:eastAsiaTheme="minorEastAsia"/>
          <w:kern w:val="0"/>
          <w:sz w:val="32"/>
          <w:szCs w:val="32"/>
        </w:rPr>
      </w:pPr>
    </w:p>
    <w:p>
      <w:pPr>
        <w:widowControl/>
        <w:shd w:val="clear" w:color="auto" w:fill="FFFFFF"/>
        <w:spacing w:line="360" w:lineRule="auto"/>
        <w:ind w:firstLine="1918"/>
        <w:rPr>
          <w:rFonts w:cs="宋体" w:asciiTheme="minorEastAsia" w:hAnsiTheme="minorEastAsia" w:eastAsiaTheme="minorEastAsia"/>
          <w:kern w:val="0"/>
          <w:sz w:val="32"/>
          <w:szCs w:val="32"/>
        </w:rPr>
      </w:pPr>
      <w:r>
        <w:rPr>
          <w:rFonts w:hint="eastAsia" w:cs="宋体" w:asciiTheme="minorEastAsia" w:hAnsiTheme="minorEastAsia" w:eastAsiaTheme="minorEastAsia"/>
          <w:b/>
          <w:bCs/>
          <w:kern w:val="0"/>
          <w:sz w:val="32"/>
          <w:szCs w:val="32"/>
        </w:rPr>
        <w:t>合同编号 ：</w:t>
      </w:r>
      <w:r>
        <w:rPr>
          <w:rFonts w:hint="eastAsia" w:cs="宋体" w:asciiTheme="minorEastAsia" w:hAnsiTheme="minorEastAsia" w:eastAsiaTheme="minorEastAsia"/>
          <w:b/>
          <w:bCs/>
          <w:kern w:val="0"/>
          <w:sz w:val="32"/>
          <w:szCs w:val="32"/>
          <w:u w:val="single"/>
        </w:rPr>
        <w:t>          </w:t>
      </w:r>
    </w:p>
    <w:p>
      <w:pPr>
        <w:widowControl/>
        <w:shd w:val="clear" w:color="auto" w:fill="FFFFFF"/>
        <w:spacing w:line="360" w:lineRule="auto"/>
        <w:ind w:firstLine="1918"/>
        <w:rPr>
          <w:rFonts w:cs="宋体" w:asciiTheme="minorEastAsia" w:hAnsiTheme="minorEastAsia" w:eastAsiaTheme="minorEastAsia"/>
          <w:kern w:val="0"/>
          <w:sz w:val="32"/>
          <w:szCs w:val="32"/>
        </w:rPr>
      </w:pPr>
      <w:r>
        <w:rPr>
          <w:rFonts w:hint="eastAsia" w:cs="宋体" w:asciiTheme="minorEastAsia" w:hAnsiTheme="minorEastAsia" w:eastAsiaTheme="minorEastAsia"/>
          <w:b/>
          <w:bCs/>
          <w:kern w:val="0"/>
          <w:sz w:val="32"/>
          <w:szCs w:val="32"/>
        </w:rPr>
        <w:t>项目名称 ：</w:t>
      </w:r>
      <w:r>
        <w:rPr>
          <w:rFonts w:hint="eastAsia" w:cs="宋体" w:asciiTheme="minorEastAsia" w:hAnsiTheme="minorEastAsia" w:eastAsiaTheme="minorEastAsia"/>
          <w:b/>
          <w:bCs/>
          <w:kern w:val="0"/>
          <w:sz w:val="32"/>
          <w:szCs w:val="32"/>
          <w:u w:val="single"/>
        </w:rPr>
        <w:t>          </w:t>
      </w:r>
    </w:p>
    <w:p>
      <w:pPr>
        <w:widowControl/>
        <w:shd w:val="clear" w:color="auto" w:fill="FFFFFF"/>
        <w:spacing w:line="360" w:lineRule="auto"/>
        <w:ind w:firstLine="1918"/>
        <w:rPr>
          <w:rFonts w:cs="宋体" w:asciiTheme="minorEastAsia" w:hAnsiTheme="minorEastAsia" w:eastAsiaTheme="minorEastAsia"/>
          <w:kern w:val="0"/>
          <w:sz w:val="32"/>
          <w:szCs w:val="32"/>
        </w:rPr>
      </w:pPr>
      <w:r>
        <w:rPr>
          <w:rFonts w:hint="eastAsia" w:cs="宋体" w:asciiTheme="minorEastAsia" w:hAnsiTheme="minorEastAsia" w:eastAsiaTheme="minorEastAsia"/>
          <w:b/>
          <w:bCs/>
          <w:kern w:val="0"/>
          <w:sz w:val="32"/>
          <w:szCs w:val="32"/>
        </w:rPr>
        <w:t>采购人 ：</w:t>
      </w:r>
      <w:r>
        <w:rPr>
          <w:rFonts w:hint="eastAsia" w:cs="宋体" w:asciiTheme="minorEastAsia" w:hAnsiTheme="minorEastAsia" w:eastAsiaTheme="minorEastAsia"/>
          <w:b/>
          <w:bCs/>
          <w:kern w:val="0"/>
          <w:sz w:val="32"/>
          <w:szCs w:val="32"/>
          <w:u w:val="single"/>
        </w:rPr>
        <w:t>       </w:t>
      </w:r>
      <w:r>
        <w:rPr>
          <w:rFonts w:cs="宋体" w:asciiTheme="minorEastAsia" w:hAnsiTheme="minorEastAsia" w:eastAsiaTheme="minorEastAsia"/>
          <w:b/>
          <w:bCs/>
          <w:kern w:val="0"/>
          <w:sz w:val="32"/>
          <w:szCs w:val="32"/>
          <w:u w:val="single"/>
        </w:rPr>
        <w:t xml:space="preserve">  </w:t>
      </w:r>
      <w:r>
        <w:rPr>
          <w:rFonts w:hint="eastAsia" w:cs="宋体" w:asciiTheme="minorEastAsia" w:hAnsiTheme="minorEastAsia" w:eastAsiaTheme="minorEastAsia"/>
          <w:b/>
          <w:bCs/>
          <w:kern w:val="0"/>
          <w:sz w:val="32"/>
          <w:szCs w:val="32"/>
          <w:u w:val="single"/>
        </w:rPr>
        <w:t>   </w:t>
      </w:r>
    </w:p>
    <w:p>
      <w:pPr>
        <w:widowControl/>
        <w:shd w:val="clear" w:color="auto" w:fill="FFFFFF"/>
        <w:spacing w:line="360" w:lineRule="auto"/>
        <w:ind w:firstLine="1916"/>
        <w:rPr>
          <w:rFonts w:cs="宋体" w:asciiTheme="minorEastAsia" w:hAnsiTheme="minorEastAsia" w:eastAsiaTheme="minorEastAsia"/>
          <w:kern w:val="0"/>
          <w:sz w:val="32"/>
          <w:szCs w:val="32"/>
        </w:rPr>
      </w:pPr>
      <w:r>
        <w:rPr>
          <w:rFonts w:hint="eastAsia" w:cs="宋体" w:asciiTheme="minorEastAsia" w:hAnsiTheme="minorEastAsia" w:eastAsiaTheme="minorEastAsia"/>
          <w:b/>
          <w:bCs/>
          <w:kern w:val="0"/>
          <w:sz w:val="32"/>
          <w:szCs w:val="32"/>
        </w:rPr>
        <w:t>供应商 ：</w:t>
      </w:r>
      <w:r>
        <w:rPr>
          <w:rFonts w:hint="eastAsia" w:cs="宋体" w:asciiTheme="minorEastAsia" w:hAnsiTheme="minorEastAsia" w:eastAsiaTheme="minorEastAsia"/>
          <w:b/>
          <w:bCs/>
          <w:kern w:val="0"/>
          <w:sz w:val="32"/>
          <w:szCs w:val="32"/>
          <w:u w:val="single"/>
        </w:rPr>
        <w:t>        </w:t>
      </w:r>
      <w:r>
        <w:rPr>
          <w:rFonts w:cs="宋体" w:asciiTheme="minorEastAsia" w:hAnsiTheme="minorEastAsia" w:eastAsiaTheme="minorEastAsia"/>
          <w:b/>
          <w:bCs/>
          <w:kern w:val="0"/>
          <w:sz w:val="32"/>
          <w:szCs w:val="32"/>
          <w:u w:val="single"/>
        </w:rPr>
        <w:t xml:space="preserve">  </w:t>
      </w:r>
      <w:r>
        <w:rPr>
          <w:rFonts w:hint="eastAsia" w:cs="宋体" w:asciiTheme="minorEastAsia" w:hAnsiTheme="minorEastAsia" w:eastAsiaTheme="minorEastAsia"/>
          <w:b/>
          <w:bCs/>
          <w:kern w:val="0"/>
          <w:sz w:val="32"/>
          <w:szCs w:val="32"/>
          <w:u w:val="single"/>
        </w:rPr>
        <w:t>  </w:t>
      </w:r>
    </w:p>
    <w:p>
      <w:pPr>
        <w:widowControl/>
        <w:shd w:val="clear" w:color="auto" w:fill="FFFFFF"/>
        <w:spacing w:line="360" w:lineRule="auto"/>
        <w:ind w:firstLine="1916"/>
        <w:rPr>
          <w:rFonts w:cs="宋体" w:asciiTheme="minorEastAsia" w:hAnsiTheme="minorEastAsia" w:eastAsiaTheme="minorEastAsia"/>
          <w:kern w:val="0"/>
          <w:sz w:val="32"/>
          <w:szCs w:val="32"/>
        </w:rPr>
      </w:pPr>
      <w:r>
        <w:rPr>
          <w:rFonts w:hint="eastAsia" w:cs="宋体" w:asciiTheme="minorEastAsia" w:hAnsiTheme="minorEastAsia" w:eastAsiaTheme="minorEastAsia"/>
          <w:b/>
          <w:bCs/>
          <w:kern w:val="0"/>
          <w:sz w:val="32"/>
          <w:szCs w:val="32"/>
        </w:rPr>
        <w:t>签订日期 ：</w:t>
      </w:r>
      <w:r>
        <w:rPr>
          <w:rFonts w:hint="eastAsia" w:cs="宋体" w:asciiTheme="minorEastAsia" w:hAnsiTheme="minorEastAsia" w:eastAsiaTheme="minorEastAsia"/>
          <w:b/>
          <w:bCs/>
          <w:kern w:val="0"/>
          <w:sz w:val="32"/>
          <w:szCs w:val="32"/>
          <w:u w:val="single"/>
        </w:rPr>
        <w:t>          </w:t>
      </w:r>
    </w:p>
    <w:p>
      <w:pPr>
        <w:widowControl/>
        <w:shd w:val="clear" w:color="auto" w:fill="FFFFFF"/>
        <w:spacing w:line="360" w:lineRule="auto"/>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      </w:t>
      </w:r>
      <w:r>
        <w:rPr>
          <w:rFonts w:hint="eastAsia" w:cs="宋体" w:asciiTheme="minorEastAsia" w:hAnsiTheme="minorEastAsia" w:eastAsiaTheme="minorEastAsia"/>
          <w:b/>
          <w:bCs/>
          <w:kern w:val="0"/>
          <w:sz w:val="32"/>
          <w:szCs w:val="32"/>
        </w:rPr>
        <w:t>   </w:t>
      </w:r>
    </w:p>
    <w:p>
      <w:pPr>
        <w:widowControl/>
        <w:shd w:val="clear" w:color="auto" w:fill="FFFFFF"/>
        <w:spacing w:line="360" w:lineRule="auto"/>
        <w:ind w:firstLine="2984"/>
        <w:rPr>
          <w:rFonts w:cs="宋体" w:asciiTheme="minorEastAsia" w:hAnsiTheme="minorEastAsia" w:eastAsiaTheme="minorEastAsia"/>
          <w:kern w:val="0"/>
          <w:sz w:val="32"/>
          <w:szCs w:val="32"/>
        </w:rPr>
      </w:pPr>
      <w:r>
        <w:rPr>
          <w:rFonts w:hint="eastAsia" w:cs="宋体" w:asciiTheme="minorEastAsia" w:hAnsiTheme="minorEastAsia" w:eastAsiaTheme="minorEastAsia"/>
          <w:b/>
          <w:bCs/>
          <w:kern w:val="0"/>
          <w:sz w:val="32"/>
          <w:szCs w:val="32"/>
        </w:rPr>
        <w:t> </w:t>
      </w:r>
    </w:p>
    <w:p>
      <w:pPr>
        <w:widowControl/>
        <w:jc w:val="left"/>
        <w:rPr>
          <w:rFonts w:asciiTheme="minorEastAsia" w:hAnsiTheme="minorEastAsia" w:eastAsiaTheme="minorEastAsia"/>
          <w:b/>
          <w:bCs/>
          <w:kern w:val="44"/>
          <w:sz w:val="24"/>
          <w:lang w:val="zh-CN"/>
        </w:rPr>
      </w:pPr>
      <w:r>
        <w:rPr>
          <w:rFonts w:hint="eastAsia" w:cs="宋体" w:asciiTheme="minorEastAsia" w:hAnsiTheme="minorEastAsia" w:eastAsiaTheme="minorEastAsia"/>
          <w:kern w:val="0"/>
          <w:sz w:val="24"/>
        </w:rPr>
        <w:br w:type="page"/>
      </w:r>
    </w:p>
    <w:p>
      <w:pPr>
        <w:widowControl/>
        <w:shd w:val="clear" w:color="auto" w:fill="FFFFFF"/>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合同编号：</w:t>
      </w:r>
    </w:p>
    <w:p>
      <w:pPr>
        <w:widowControl/>
        <w:shd w:val="clear" w:color="auto" w:fill="FFFFFF"/>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政府采购计划号：</w:t>
      </w:r>
    </w:p>
    <w:p>
      <w:pPr>
        <w:widowControl/>
        <w:shd w:val="clear" w:color="auto" w:fill="FFFFFF"/>
        <w:spacing w:line="360" w:lineRule="auto"/>
        <w:rPr>
          <w:rFonts w:cs="宋体" w:asciiTheme="minorEastAsia" w:hAnsiTheme="minorEastAsia" w:eastAsiaTheme="minorEastAsia"/>
          <w:kern w:val="0"/>
          <w:szCs w:val="21"/>
        </w:rPr>
      </w:pPr>
    </w:p>
    <w:tbl>
      <w:tblPr>
        <w:tblStyle w:val="43"/>
        <w:tblW w:w="8522" w:type="dxa"/>
        <w:tblInd w:w="108" w:type="dxa"/>
        <w:shd w:val="clear" w:color="auto" w:fill="FFFFFF"/>
        <w:tblLayout w:type="fixed"/>
        <w:tblCellMar>
          <w:top w:w="0" w:type="dxa"/>
          <w:left w:w="0" w:type="dxa"/>
          <w:bottom w:w="0" w:type="dxa"/>
          <w:right w:w="0" w:type="dxa"/>
        </w:tblCellMar>
      </w:tblPr>
      <w:tblGrid>
        <w:gridCol w:w="4271"/>
        <w:gridCol w:w="4251"/>
      </w:tblGrid>
      <w:tr>
        <w:tc>
          <w:tcPr>
            <w:tcW w:w="4271" w:type="dxa"/>
            <w:tcBorders>
              <w:top w:val="nil"/>
              <w:left w:val="nil"/>
              <w:bottom w:val="nil"/>
              <w:right w:val="nil"/>
            </w:tcBorders>
            <w:shd w:val="clear" w:color="auto" w:fill="FFFFFF"/>
            <w:tcMar>
              <w:top w:w="0" w:type="dxa"/>
              <w:left w:w="108" w:type="dxa"/>
              <w:bottom w:w="0" w:type="dxa"/>
              <w:right w:w="108" w:type="dxa"/>
            </w:tcMar>
          </w:tcPr>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采购人（以下称甲方）：</w:t>
            </w:r>
          </w:p>
        </w:tc>
        <w:tc>
          <w:tcPr>
            <w:tcW w:w="4251" w:type="dxa"/>
            <w:tcBorders>
              <w:top w:val="nil"/>
              <w:left w:val="nil"/>
              <w:bottom w:val="nil"/>
              <w:right w:val="nil"/>
            </w:tcBorders>
            <w:shd w:val="clear" w:color="auto" w:fill="FFFFFF"/>
            <w:tcMar>
              <w:top w:w="0" w:type="dxa"/>
              <w:left w:w="108" w:type="dxa"/>
              <w:bottom w:w="0" w:type="dxa"/>
              <w:right w:w="108" w:type="dxa"/>
            </w:tcMar>
          </w:tcPr>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供应商（以下称乙方）：</w:t>
            </w:r>
          </w:p>
        </w:tc>
      </w:tr>
      <w:tr>
        <w:tblPrEx>
          <w:tblCellMar>
            <w:top w:w="0" w:type="dxa"/>
            <w:left w:w="0" w:type="dxa"/>
            <w:bottom w:w="0" w:type="dxa"/>
            <w:right w:w="0" w:type="dxa"/>
          </w:tblCellMar>
        </w:tblPrEx>
        <w:trPr>
          <w:trHeight w:val="253" w:hRule="atLeast"/>
        </w:trPr>
        <w:tc>
          <w:tcPr>
            <w:tcW w:w="4271" w:type="dxa"/>
            <w:tcBorders>
              <w:top w:val="nil"/>
              <w:left w:val="nil"/>
              <w:bottom w:val="nil"/>
              <w:right w:val="nil"/>
            </w:tcBorders>
            <w:shd w:val="clear" w:color="auto" w:fill="FFFFFF"/>
            <w:tcMar>
              <w:top w:w="0" w:type="dxa"/>
              <w:left w:w="108" w:type="dxa"/>
              <w:bottom w:w="0" w:type="dxa"/>
              <w:right w:w="108" w:type="dxa"/>
            </w:tcMar>
          </w:tcPr>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住所地：</w:t>
            </w:r>
          </w:p>
        </w:tc>
        <w:tc>
          <w:tcPr>
            <w:tcW w:w="4251" w:type="dxa"/>
            <w:tcBorders>
              <w:top w:val="nil"/>
              <w:left w:val="nil"/>
              <w:bottom w:val="nil"/>
              <w:right w:val="nil"/>
            </w:tcBorders>
            <w:shd w:val="clear" w:color="auto" w:fill="FFFFFF"/>
            <w:tcMar>
              <w:top w:w="0" w:type="dxa"/>
              <w:left w:w="108" w:type="dxa"/>
              <w:bottom w:w="0" w:type="dxa"/>
              <w:right w:w="108" w:type="dxa"/>
            </w:tcMar>
          </w:tcPr>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住所地：</w:t>
            </w:r>
          </w:p>
        </w:tc>
      </w:tr>
    </w:tbl>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根据《中华人民共和国政府采购法》、《中华人民共和国民法典》等法律法规的规定，甲乙双方按照采购代理机构的采购结果签订本合同。</w:t>
      </w:r>
    </w:p>
    <w:p>
      <w:pPr>
        <w:ind w:firstLine="422" w:firstLineChars="200"/>
        <w:rPr>
          <w:b/>
          <w:bCs/>
        </w:rPr>
      </w:pPr>
      <w:r>
        <w:rPr>
          <w:rFonts w:hint="eastAsia" w:cs="宋体" w:asciiTheme="minorEastAsia" w:hAnsiTheme="minorEastAsia" w:eastAsiaTheme="minorEastAsia"/>
          <w:b/>
          <w:bCs/>
          <w:kern w:val="0"/>
          <w:szCs w:val="21"/>
        </w:rPr>
        <w:t>第一条 项目</w:t>
      </w:r>
      <w:r>
        <w:rPr>
          <w:b/>
          <w:bCs/>
        </w:rPr>
        <w:t>说明</w:t>
      </w:r>
    </w:p>
    <w:p>
      <w:pPr>
        <w:spacing w:line="360" w:lineRule="auto"/>
        <w:ind w:firstLine="420" w:firstLineChars="200"/>
        <w:rPr>
          <w:rFonts w:ascii="宋体" w:hAnsi="宋体"/>
        </w:rPr>
      </w:pPr>
      <w:r>
        <w:rPr>
          <w:rFonts w:ascii="宋体" w:hAnsi="宋体"/>
        </w:rPr>
        <w:t>受甲方委托，</w:t>
      </w:r>
      <w:r>
        <w:rPr>
          <w:rFonts w:hint="eastAsia" w:ascii="宋体" w:hAnsi="宋体"/>
        </w:rPr>
        <w:t>采购代理机构</w:t>
      </w:r>
      <w:r>
        <w:rPr>
          <w:rFonts w:ascii="宋体" w:hAnsi="宋体"/>
        </w:rPr>
        <w:t>于</w:t>
      </w:r>
      <w:r>
        <w:rPr>
          <w:rFonts w:hint="eastAsia" w:ascii="宋体" w:hAnsi="宋体"/>
        </w:rPr>
        <w:t>X</w:t>
      </w:r>
      <w:r>
        <w:rPr>
          <w:rFonts w:ascii="宋体" w:hAnsi="宋体"/>
        </w:rPr>
        <w:t>年</w:t>
      </w:r>
      <w:r>
        <w:rPr>
          <w:rFonts w:hint="eastAsia" w:ascii="宋体" w:hAnsi="宋体"/>
        </w:rPr>
        <w:t>X月X日</w:t>
      </w:r>
      <w:r>
        <w:rPr>
          <w:rFonts w:ascii="宋体" w:hAnsi="宋体"/>
        </w:rPr>
        <w:t>组织了</w:t>
      </w:r>
      <w:r>
        <w:rPr>
          <w:rFonts w:hint="eastAsia" w:ascii="宋体" w:hAnsi="宋体"/>
          <w:u w:val="single"/>
        </w:rPr>
        <w:t xml:space="preserve"> </w:t>
      </w:r>
      <w:r>
        <w:rPr>
          <w:rFonts w:ascii="宋体" w:hAnsi="宋体"/>
          <w:u w:val="single"/>
        </w:rPr>
        <w:t xml:space="preserve">           </w:t>
      </w:r>
      <w:r>
        <w:rPr>
          <w:rFonts w:hint="eastAsia" w:ascii="宋体" w:hAnsi="宋体"/>
        </w:rPr>
        <w:t>（采购单位）</w:t>
      </w:r>
      <w:r>
        <w:rPr>
          <w:rFonts w:ascii="宋体" w:hAnsi="宋体"/>
        </w:rPr>
        <w:t>所需</w:t>
      </w:r>
      <w:r>
        <w:rPr>
          <w:rFonts w:hint="eastAsia" w:ascii="宋体" w:hAnsi="宋体"/>
          <w:u w:val="single"/>
        </w:rPr>
        <w:t xml:space="preserve"> </w:t>
      </w:r>
      <w:r>
        <w:rPr>
          <w:rFonts w:ascii="宋体" w:hAnsi="宋体"/>
          <w:u w:val="single"/>
        </w:rPr>
        <w:t xml:space="preserve">        </w:t>
      </w:r>
      <w:r>
        <w:rPr>
          <w:rFonts w:hint="eastAsia" w:ascii="宋体" w:hAnsi="宋体"/>
        </w:rPr>
        <w:t>（项目名称）</w:t>
      </w:r>
      <w:r>
        <w:rPr>
          <w:rFonts w:ascii="宋体" w:hAnsi="宋体"/>
        </w:rPr>
        <w:t>的</w:t>
      </w:r>
      <w:r>
        <w:rPr>
          <w:rFonts w:hint="eastAsia" w:ascii="宋体" w:hAnsi="宋体"/>
        </w:rPr>
        <w:t>采购</w:t>
      </w:r>
      <w:r>
        <w:rPr>
          <w:rFonts w:ascii="宋体" w:hAnsi="宋体"/>
        </w:rPr>
        <w:t>，经评委认真严格地评审，确定由乙方成交。</w:t>
      </w:r>
    </w:p>
    <w:p>
      <w:pPr>
        <w:ind w:firstLine="422" w:firstLineChars="200"/>
        <w:rPr>
          <w:b/>
          <w:bCs/>
        </w:rPr>
      </w:pPr>
      <w:r>
        <w:rPr>
          <w:rFonts w:hint="eastAsia" w:cs="宋体" w:asciiTheme="minorEastAsia" w:hAnsiTheme="minorEastAsia" w:eastAsiaTheme="minorEastAsia"/>
          <w:b/>
          <w:bCs/>
          <w:kern w:val="0"/>
          <w:szCs w:val="21"/>
        </w:rPr>
        <w:t xml:space="preserve">第二条 </w:t>
      </w:r>
      <w:r>
        <w:rPr>
          <w:b/>
          <w:bCs/>
        </w:rPr>
        <w:t>合同条款</w:t>
      </w:r>
    </w:p>
    <w:p>
      <w:pPr>
        <w:spacing w:line="360" w:lineRule="auto"/>
        <w:ind w:firstLine="420" w:firstLineChars="200"/>
        <w:rPr>
          <w:rFonts w:ascii="宋体" w:hAnsi="宋体"/>
        </w:rPr>
      </w:pPr>
      <w:r>
        <w:rPr>
          <w:rFonts w:ascii="宋体" w:hAnsi="宋体"/>
        </w:rPr>
        <w:t>合同由买卖双方签订，并依据</w:t>
      </w:r>
      <w:r>
        <w:rPr>
          <w:rFonts w:hint="eastAsia" w:ascii="宋体" w:hAnsi="宋体"/>
        </w:rPr>
        <w:t>项目编号：</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采购文件</w:t>
      </w:r>
      <w:r>
        <w:rPr>
          <w:rFonts w:ascii="宋体" w:hAnsi="宋体"/>
        </w:rPr>
        <w:t>规定，按下列合同条款甲方同意购入，乙方同意卖出下列设备及服务。</w:t>
      </w:r>
    </w:p>
    <w:p>
      <w:pPr>
        <w:spacing w:line="360" w:lineRule="auto"/>
        <w:ind w:firstLine="420" w:firstLineChars="200"/>
        <w:rPr>
          <w:rFonts w:ascii="宋体" w:hAnsi="宋体"/>
          <w:u w:val="single"/>
        </w:rPr>
      </w:pPr>
      <w:r>
        <w:rPr>
          <w:rFonts w:ascii="宋体" w:hAnsi="宋体"/>
        </w:rPr>
        <w:t>1</w:t>
      </w:r>
      <w:r>
        <w:rPr>
          <w:rFonts w:hint="eastAsia" w:ascii="宋体" w:hAnsi="宋体"/>
        </w:rPr>
        <w:t>、</w:t>
      </w:r>
      <w:r>
        <w:rPr>
          <w:rFonts w:ascii="宋体" w:hAnsi="宋体"/>
        </w:rPr>
        <w:t>设备名称、型号规格、数量及服务内容</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pPr>
        <w:spacing w:line="360" w:lineRule="auto"/>
        <w:ind w:firstLine="420" w:firstLineChars="200"/>
        <w:rPr>
          <w:rFonts w:ascii="宋体" w:hAnsi="宋体"/>
          <w:u w:val="single"/>
        </w:rPr>
      </w:pPr>
      <w:r>
        <w:rPr>
          <w:rFonts w:ascii="宋体" w:hAnsi="宋体"/>
        </w:rPr>
        <w:t>详见</w:t>
      </w:r>
      <w:r>
        <w:rPr>
          <w:rFonts w:hint="eastAsia" w:ascii="宋体" w:hAnsi="宋体"/>
        </w:rPr>
        <w:t>文件</w:t>
      </w:r>
      <w:r>
        <w:rPr>
          <w:rFonts w:ascii="宋体" w:hAnsi="宋体"/>
        </w:rPr>
        <w:t>技术规格、参数及其他要求</w:t>
      </w:r>
      <w:r>
        <w:rPr>
          <w:rFonts w:hint="eastAsia" w:ascii="宋体" w:hAnsi="宋体"/>
        </w:rPr>
        <w:t>。</w:t>
      </w:r>
    </w:p>
    <w:p>
      <w:pPr>
        <w:spacing w:line="360" w:lineRule="auto"/>
        <w:ind w:firstLine="420" w:firstLineChars="200"/>
        <w:rPr>
          <w:rFonts w:ascii="宋体" w:hAnsi="宋体"/>
        </w:rPr>
      </w:pPr>
      <w:r>
        <w:rPr>
          <w:rFonts w:ascii="宋体" w:hAnsi="宋体"/>
        </w:rPr>
        <w:t>2</w:t>
      </w:r>
      <w:r>
        <w:rPr>
          <w:rFonts w:hint="eastAsia" w:ascii="宋体" w:hAnsi="宋体"/>
        </w:rPr>
        <w:t>、</w:t>
      </w:r>
      <w:r>
        <w:rPr>
          <w:rFonts w:ascii="宋体" w:hAnsi="宋体"/>
        </w:rPr>
        <w:t>合同总价（大写）：</w:t>
      </w:r>
      <w:r>
        <w:rPr>
          <w:rFonts w:ascii="宋体" w:hAnsi="宋体"/>
          <w:u w:val="single"/>
        </w:rPr>
        <w:t xml:space="preserve">                        </w:t>
      </w:r>
      <w:r>
        <w:rPr>
          <w:rFonts w:ascii="宋体" w:hAnsi="宋体"/>
        </w:rPr>
        <w:t>。</w:t>
      </w:r>
    </w:p>
    <w:p>
      <w:pPr>
        <w:spacing w:line="360" w:lineRule="auto"/>
        <w:ind w:firstLine="420" w:firstLineChars="200"/>
        <w:rPr>
          <w:rFonts w:ascii="宋体" w:hAnsi="宋体"/>
        </w:rPr>
      </w:pPr>
      <w:r>
        <w:rPr>
          <w:rFonts w:ascii="宋体" w:hAnsi="宋体"/>
        </w:rPr>
        <w:t>2.1</w:t>
      </w:r>
      <w:r>
        <w:rPr>
          <w:rFonts w:hint="eastAsia" w:ascii="宋体" w:hAnsi="宋体"/>
        </w:rPr>
        <w:t xml:space="preserve"> </w:t>
      </w:r>
      <w:r>
        <w:rPr>
          <w:rFonts w:ascii="宋体" w:hAnsi="宋体"/>
        </w:rPr>
        <w:t>投标报价，应包括本次采购范围内全部设备、材料、随设备提供的备品配件及专用工具的价格、包装费、运杂费（运抵甲方项目现场）、保险费、安装费、调试费、甲方操作维护人员培训费、验收检定费（含运输等费用）及供应商认为需要的其他费用等。</w:t>
      </w:r>
    </w:p>
    <w:p>
      <w:pPr>
        <w:spacing w:line="360" w:lineRule="auto"/>
        <w:ind w:firstLine="420" w:firstLineChars="200"/>
        <w:rPr>
          <w:rFonts w:ascii="宋体" w:hAnsi="宋体"/>
        </w:rPr>
      </w:pPr>
      <w:r>
        <w:rPr>
          <w:rFonts w:ascii="宋体" w:hAnsi="宋体"/>
        </w:rPr>
        <w:t>2.2</w:t>
      </w:r>
      <w:r>
        <w:rPr>
          <w:rFonts w:hint="eastAsia" w:ascii="宋体" w:hAnsi="宋体"/>
        </w:rPr>
        <w:t xml:space="preserve"> </w:t>
      </w:r>
      <w:r>
        <w:rPr>
          <w:rFonts w:ascii="宋体" w:hAnsi="宋体"/>
        </w:rPr>
        <w:t>在安装、调试、验收过程中，如发现有漏项、缺件，乙方应无条件、无偿补齐，所发生的一切费用，视为已包含在乙方投标时的投标报价之中，且并不因此而影响交付甲方使用的时间。</w:t>
      </w:r>
    </w:p>
    <w:p>
      <w:pPr>
        <w:spacing w:line="360" w:lineRule="auto"/>
        <w:ind w:firstLine="420" w:firstLineChars="200"/>
        <w:rPr>
          <w:rFonts w:ascii="宋体" w:hAnsi="宋体"/>
          <w:bCs/>
        </w:rPr>
      </w:pPr>
      <w:r>
        <w:rPr>
          <w:rFonts w:ascii="宋体" w:hAnsi="宋体"/>
          <w:bCs/>
        </w:rPr>
        <w:t>3</w:t>
      </w:r>
      <w:r>
        <w:rPr>
          <w:rFonts w:hint="eastAsia" w:ascii="宋体" w:hAnsi="宋体"/>
          <w:bCs/>
        </w:rPr>
        <w:t>、</w:t>
      </w:r>
      <w:r>
        <w:rPr>
          <w:rFonts w:ascii="宋体" w:hAnsi="宋体"/>
          <w:bCs/>
        </w:rPr>
        <w:t>交付使用时间：</w:t>
      </w:r>
    </w:p>
    <w:p>
      <w:pPr>
        <w:spacing w:line="360" w:lineRule="auto"/>
        <w:ind w:firstLine="420" w:firstLineChars="200"/>
        <w:rPr>
          <w:rFonts w:ascii="宋体" w:hAnsi="宋体"/>
          <w:bCs/>
        </w:rPr>
      </w:pPr>
      <w:r>
        <w:rPr>
          <w:rFonts w:hint="eastAsia" w:ascii="宋体" w:hAnsi="宋体"/>
          <w:bCs/>
        </w:rPr>
        <w:t>合同签订生效后，X个月内全部</w:t>
      </w:r>
      <w:r>
        <w:rPr>
          <w:rFonts w:ascii="宋体" w:hAnsi="宋体"/>
          <w:bCs/>
        </w:rPr>
        <w:t>设备、</w:t>
      </w:r>
      <w:r>
        <w:rPr>
          <w:rFonts w:hint="eastAsia" w:ascii="宋体" w:hAnsi="宋体"/>
          <w:bCs/>
        </w:rPr>
        <w:t>材料</w:t>
      </w:r>
      <w:r>
        <w:rPr>
          <w:rFonts w:ascii="宋体" w:hAnsi="宋体"/>
          <w:bCs/>
        </w:rPr>
        <w:t>全部</w:t>
      </w:r>
      <w:r>
        <w:rPr>
          <w:rFonts w:hint="eastAsia" w:ascii="宋体" w:hAnsi="宋体"/>
          <w:bCs/>
        </w:rPr>
        <w:t>运抵现场，</w:t>
      </w:r>
      <w:r>
        <w:rPr>
          <w:rFonts w:ascii="宋体" w:hAnsi="宋体"/>
          <w:bCs/>
        </w:rPr>
        <w:t>并安装、调试结束，交付甲方使用。</w:t>
      </w:r>
    </w:p>
    <w:p>
      <w:pPr>
        <w:spacing w:line="360" w:lineRule="auto"/>
        <w:ind w:firstLine="420" w:firstLineChars="200"/>
        <w:rPr>
          <w:rFonts w:ascii="宋体" w:hAnsi="宋体"/>
          <w:bCs/>
        </w:rPr>
      </w:pPr>
      <w:r>
        <w:rPr>
          <w:rFonts w:ascii="宋体" w:hAnsi="宋体"/>
          <w:bCs/>
        </w:rPr>
        <w:t>4</w:t>
      </w:r>
      <w:r>
        <w:rPr>
          <w:rFonts w:hint="eastAsia" w:ascii="宋体" w:hAnsi="宋体"/>
          <w:bCs/>
        </w:rPr>
        <w:t>、</w:t>
      </w:r>
      <w:r>
        <w:rPr>
          <w:rFonts w:ascii="宋体" w:hAnsi="宋体"/>
          <w:bCs/>
        </w:rPr>
        <w:t>收货人：</w:t>
      </w:r>
      <w:r>
        <w:rPr>
          <w:rFonts w:ascii="宋体" w:hAnsi="宋体"/>
          <w:bCs/>
          <w:u w:val="single"/>
        </w:rPr>
        <w:t xml:space="preserve">                       </w:t>
      </w:r>
      <w:r>
        <w:rPr>
          <w:rFonts w:hint="eastAsia" w:ascii="宋体" w:hAnsi="宋体"/>
          <w:bCs/>
        </w:rPr>
        <w:t>。</w:t>
      </w:r>
      <w:r>
        <w:rPr>
          <w:rFonts w:ascii="宋体" w:hAnsi="宋体"/>
          <w:bCs/>
        </w:rPr>
        <w:t xml:space="preserve"> </w:t>
      </w:r>
    </w:p>
    <w:p>
      <w:pPr>
        <w:spacing w:line="360" w:lineRule="auto"/>
        <w:ind w:firstLine="420" w:firstLineChars="200"/>
        <w:rPr>
          <w:rFonts w:ascii="宋体" w:hAnsi="宋体"/>
        </w:rPr>
      </w:pPr>
      <w:r>
        <w:rPr>
          <w:rFonts w:ascii="宋体" w:hAnsi="宋体"/>
        </w:rPr>
        <w:t>5</w:t>
      </w:r>
      <w:r>
        <w:rPr>
          <w:rFonts w:hint="eastAsia" w:ascii="宋体" w:hAnsi="宋体"/>
        </w:rPr>
        <w:t>、</w:t>
      </w:r>
      <w:r>
        <w:rPr>
          <w:rFonts w:ascii="宋体" w:hAnsi="宋体"/>
        </w:rPr>
        <w:t>交货地点：甲方指定地点。</w:t>
      </w:r>
    </w:p>
    <w:p>
      <w:pPr>
        <w:spacing w:line="360" w:lineRule="auto"/>
        <w:ind w:firstLine="420" w:firstLineChars="200"/>
        <w:rPr>
          <w:rFonts w:ascii="宋体" w:hAnsi="宋体"/>
          <w:u w:val="single"/>
        </w:rPr>
      </w:pPr>
      <w:r>
        <w:rPr>
          <w:rFonts w:ascii="宋体" w:hAnsi="宋体"/>
        </w:rPr>
        <w:t>6</w:t>
      </w:r>
      <w:r>
        <w:rPr>
          <w:rFonts w:hint="eastAsia" w:ascii="宋体" w:hAnsi="宋体"/>
        </w:rPr>
        <w:t>、</w:t>
      </w:r>
      <w:r>
        <w:rPr>
          <w:rFonts w:ascii="宋体" w:hAnsi="宋体"/>
        </w:rPr>
        <w:t>设备的制造应符合</w:t>
      </w:r>
      <w:r>
        <w:rPr>
          <w:rFonts w:hint="eastAsia" w:ascii="宋体" w:hAnsi="宋体"/>
        </w:rPr>
        <w:t>国家</w:t>
      </w:r>
      <w:r>
        <w:rPr>
          <w:rFonts w:ascii="宋体" w:hAnsi="宋体"/>
        </w:rPr>
        <w:t>标准或规范并据此验收</w:t>
      </w:r>
      <w:r>
        <w:rPr>
          <w:rFonts w:hint="eastAsia" w:ascii="宋体" w:hAnsi="宋体"/>
        </w:rPr>
        <w:t>。</w:t>
      </w:r>
    </w:p>
    <w:p>
      <w:pPr>
        <w:spacing w:line="360" w:lineRule="auto"/>
        <w:ind w:firstLine="420" w:firstLineChars="200"/>
        <w:rPr>
          <w:rFonts w:ascii="宋体" w:hAnsi="宋体"/>
          <w:color w:val="000000" w:themeColor="text1"/>
        </w:rPr>
      </w:pPr>
      <w:r>
        <w:rPr>
          <w:rFonts w:ascii="宋体" w:hAnsi="宋体"/>
        </w:rPr>
        <w:t>7</w:t>
      </w:r>
      <w:r>
        <w:rPr>
          <w:rFonts w:hint="eastAsia" w:ascii="宋体" w:hAnsi="宋体"/>
        </w:rPr>
        <w:t>、</w:t>
      </w:r>
      <w:r>
        <w:rPr>
          <w:rFonts w:ascii="宋体" w:hAnsi="宋体"/>
        </w:rPr>
        <w:t>包</w:t>
      </w:r>
      <w:r>
        <w:rPr>
          <w:rFonts w:ascii="宋体" w:hAnsi="宋体"/>
          <w:color w:val="000000" w:themeColor="text1"/>
        </w:rPr>
        <w:t>装要求：全部货物的外包装，必须采用防漏、防潮、防震、防锈、防盗和考虑到可能会发生的野蛮装卸等长途内陆运输及多次装卸之需要。</w:t>
      </w:r>
    </w:p>
    <w:p>
      <w:pPr>
        <w:spacing w:line="360" w:lineRule="auto"/>
        <w:ind w:firstLine="420" w:firstLineChars="200"/>
        <w:rPr>
          <w:rFonts w:ascii="宋体" w:hAnsi="宋体" w:cs="Arial"/>
          <w:bCs/>
          <w:color w:val="000000" w:themeColor="text1"/>
          <w:kern w:val="0"/>
          <w:szCs w:val="21"/>
        </w:rPr>
      </w:pPr>
      <w:r>
        <w:rPr>
          <w:rFonts w:ascii="宋体" w:hAnsi="宋体"/>
          <w:color w:val="000000" w:themeColor="text1"/>
        </w:rPr>
        <w:t>8</w:t>
      </w:r>
      <w:r>
        <w:rPr>
          <w:rFonts w:hint="eastAsia" w:ascii="宋体" w:hAnsi="宋体"/>
          <w:color w:val="000000" w:themeColor="text1"/>
        </w:rPr>
        <w:t>、</w:t>
      </w:r>
      <w:r>
        <w:rPr>
          <w:rFonts w:ascii="宋体" w:hAnsi="宋体"/>
          <w:color w:val="000000" w:themeColor="text1"/>
        </w:rPr>
        <w:t>甲方付款方式及期限：</w:t>
      </w:r>
      <w:r>
        <w:rPr>
          <w:rFonts w:ascii="宋体" w:hAnsi="宋体" w:cs="Arial"/>
          <w:bCs/>
          <w:color w:val="000000" w:themeColor="text1"/>
          <w:kern w:val="0"/>
          <w:szCs w:val="21"/>
        </w:rPr>
        <w:t xml:space="preserve"> </w:t>
      </w:r>
    </w:p>
    <w:p>
      <w:pPr>
        <w:spacing w:line="360" w:lineRule="auto"/>
        <w:ind w:firstLine="420" w:firstLineChars="200"/>
        <w:rPr>
          <w:rFonts w:ascii="宋体" w:hAnsi="宋体"/>
          <w:color w:val="000000" w:themeColor="text1"/>
        </w:rPr>
      </w:pPr>
      <w:r>
        <w:rPr>
          <w:rFonts w:ascii="宋体" w:hAnsi="宋体"/>
          <w:color w:val="000000" w:themeColor="text1"/>
        </w:rPr>
        <w:t>9</w:t>
      </w:r>
      <w:r>
        <w:rPr>
          <w:rFonts w:hint="eastAsia" w:ascii="宋体" w:hAnsi="宋体"/>
          <w:color w:val="000000" w:themeColor="text1"/>
        </w:rPr>
        <w:t>、</w:t>
      </w:r>
      <w:r>
        <w:rPr>
          <w:rFonts w:ascii="宋体" w:hAnsi="宋体"/>
          <w:color w:val="000000" w:themeColor="text1"/>
        </w:rPr>
        <w:t>验收</w:t>
      </w:r>
    </w:p>
    <w:p>
      <w:pPr>
        <w:widowControl/>
        <w:shd w:val="clear" w:color="auto" w:fill="FFFFFF"/>
        <w:spacing w:line="360" w:lineRule="auto"/>
        <w:ind w:firstLine="420"/>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kern w:val="0"/>
          <w:szCs w:val="21"/>
        </w:rPr>
        <w:t>甲方自行组织或视情邀请相关专家或国家认可的质量检测机构参加验收，乙方提供的产品和服务不符合文</w:t>
      </w:r>
      <w:r>
        <w:rPr>
          <w:rFonts w:hint="eastAsia" w:cs="宋体" w:asciiTheme="minorEastAsia" w:hAnsiTheme="minorEastAsia" w:eastAsiaTheme="minorEastAsia"/>
          <w:color w:val="000000" w:themeColor="text1"/>
          <w:kern w:val="0"/>
          <w:szCs w:val="21"/>
        </w:rPr>
        <w:t>件和合同规定的，甲方有权拒收，乙方承担验收费用等。</w:t>
      </w:r>
    </w:p>
    <w:p>
      <w:pPr>
        <w:spacing w:line="360" w:lineRule="auto"/>
        <w:ind w:firstLine="420" w:firstLineChars="200"/>
        <w:rPr>
          <w:rFonts w:ascii="宋体" w:hAnsi="宋体"/>
          <w:color w:val="000000" w:themeColor="text1"/>
        </w:rPr>
      </w:pPr>
      <w:r>
        <w:rPr>
          <w:rFonts w:ascii="宋体" w:hAnsi="宋体"/>
          <w:color w:val="000000" w:themeColor="text1"/>
        </w:rPr>
        <w:t>10</w:t>
      </w:r>
      <w:r>
        <w:rPr>
          <w:rFonts w:hint="eastAsia" w:ascii="宋体" w:hAnsi="宋体"/>
          <w:color w:val="000000" w:themeColor="text1"/>
        </w:rPr>
        <w:t>、</w:t>
      </w:r>
      <w:r>
        <w:rPr>
          <w:rFonts w:ascii="宋体" w:hAnsi="宋体"/>
          <w:color w:val="000000" w:themeColor="text1"/>
        </w:rPr>
        <w:t>质保期及售后服务</w:t>
      </w:r>
    </w:p>
    <w:p>
      <w:pPr>
        <w:spacing w:line="360" w:lineRule="auto"/>
        <w:ind w:firstLine="420" w:firstLineChars="200"/>
        <w:rPr>
          <w:rFonts w:ascii="宋体" w:hAnsi="宋体"/>
          <w:color w:val="000000" w:themeColor="text1"/>
        </w:rPr>
      </w:pPr>
      <w:r>
        <w:rPr>
          <w:rFonts w:ascii="宋体" w:hAnsi="宋体"/>
          <w:color w:val="000000" w:themeColor="text1"/>
        </w:rPr>
        <w:t>10.1</w:t>
      </w:r>
      <w:r>
        <w:rPr>
          <w:rFonts w:hint="eastAsia" w:ascii="宋体" w:hAnsi="宋体"/>
          <w:color w:val="000000" w:themeColor="text1"/>
        </w:rPr>
        <w:t xml:space="preserve"> </w:t>
      </w:r>
      <w:r>
        <w:rPr>
          <w:rFonts w:ascii="宋体" w:hAnsi="宋体"/>
          <w:color w:val="000000" w:themeColor="text1"/>
        </w:rPr>
        <w:t>乙方所供设备、材料及安装的质量保证期至少为</w:t>
      </w:r>
      <w:r>
        <w:rPr>
          <w:rFonts w:hint="eastAsia" w:ascii="宋体" w:hAnsi="宋体"/>
          <w:color w:val="000000" w:themeColor="text1"/>
        </w:rPr>
        <w:t>X</w:t>
      </w:r>
      <w:r>
        <w:rPr>
          <w:rFonts w:ascii="宋体" w:hAnsi="宋体"/>
          <w:color w:val="000000" w:themeColor="text1"/>
        </w:rPr>
        <w:t>年，自验收合格起计算。</w:t>
      </w:r>
    </w:p>
    <w:p>
      <w:pPr>
        <w:spacing w:line="360" w:lineRule="auto"/>
        <w:ind w:firstLine="420" w:firstLineChars="200"/>
        <w:rPr>
          <w:rFonts w:ascii="宋体" w:hAnsi="宋体"/>
          <w:color w:val="000000" w:themeColor="text1"/>
        </w:rPr>
      </w:pPr>
      <w:r>
        <w:rPr>
          <w:rFonts w:ascii="宋体" w:hAnsi="宋体"/>
          <w:color w:val="000000" w:themeColor="text1"/>
        </w:rPr>
        <w:t>10.2</w:t>
      </w:r>
      <w:r>
        <w:rPr>
          <w:rFonts w:hint="eastAsia" w:ascii="宋体" w:hAnsi="宋体"/>
          <w:color w:val="000000" w:themeColor="text1"/>
        </w:rPr>
        <w:t xml:space="preserve"> </w:t>
      </w:r>
      <w:r>
        <w:rPr>
          <w:rFonts w:ascii="宋体" w:hAnsi="宋体"/>
          <w:color w:val="000000" w:themeColor="text1"/>
        </w:rPr>
        <w:t>在质保期内，因乙方所供设备、材料制造质量或安装问题出现设备故障时，乙方在接甲方通知后，</w:t>
      </w:r>
      <w:r>
        <w:rPr>
          <w:rFonts w:hint="eastAsia" w:ascii="宋体" w:hAnsi="宋体"/>
          <w:color w:val="000000" w:themeColor="text1"/>
        </w:rPr>
        <w:t>X</w:t>
      </w:r>
      <w:r>
        <w:rPr>
          <w:rFonts w:ascii="宋体" w:hAnsi="宋体"/>
          <w:color w:val="000000" w:themeColor="text1"/>
        </w:rPr>
        <w:t>小时内响应，并在</w:t>
      </w:r>
      <w:r>
        <w:rPr>
          <w:rFonts w:hint="eastAsia" w:ascii="宋体" w:hAnsi="宋体"/>
          <w:color w:val="000000" w:themeColor="text1"/>
        </w:rPr>
        <w:t>X</w:t>
      </w:r>
      <w:r>
        <w:rPr>
          <w:rFonts w:ascii="宋体" w:hAnsi="宋体"/>
          <w:color w:val="000000" w:themeColor="text1"/>
        </w:rPr>
        <w:t>小时内赶到甲方现场，免费予以排除故障、修复或更换零部件。还应支付因更换所发生的运输、保险、安装、检测等有关的全部费用。</w:t>
      </w:r>
    </w:p>
    <w:p>
      <w:pPr>
        <w:spacing w:line="360" w:lineRule="auto"/>
        <w:ind w:firstLine="420" w:firstLineChars="200"/>
        <w:rPr>
          <w:rFonts w:ascii="宋体" w:hAnsi="宋体"/>
          <w:color w:val="000000" w:themeColor="text1"/>
        </w:rPr>
      </w:pPr>
      <w:r>
        <w:rPr>
          <w:rFonts w:ascii="宋体" w:hAnsi="宋体"/>
          <w:color w:val="000000" w:themeColor="text1"/>
        </w:rPr>
        <w:t>10.3</w:t>
      </w:r>
      <w:r>
        <w:rPr>
          <w:rFonts w:hint="eastAsia" w:ascii="宋体" w:hAnsi="宋体"/>
          <w:color w:val="000000" w:themeColor="text1"/>
        </w:rPr>
        <w:t xml:space="preserve"> </w:t>
      </w:r>
      <w:r>
        <w:rPr>
          <w:rFonts w:ascii="宋体" w:hAnsi="宋体"/>
          <w:color w:val="000000" w:themeColor="text1"/>
        </w:rPr>
        <w:t>在质保期内，因甲方使用不当原因出现设备故障时，乙方在接甲方通知后，应在10.2条款中所述的时限内赶到甲方现场，帮助排除故障、修复或更换零部件，需购买零部件时，酌情收取成本费。</w:t>
      </w:r>
    </w:p>
    <w:p>
      <w:pPr>
        <w:spacing w:line="360" w:lineRule="auto"/>
        <w:ind w:firstLine="420" w:firstLineChars="200"/>
        <w:rPr>
          <w:rFonts w:ascii="宋体" w:hAnsi="宋体"/>
          <w:color w:val="000000" w:themeColor="text1"/>
        </w:rPr>
      </w:pPr>
      <w:r>
        <w:rPr>
          <w:rFonts w:ascii="宋体" w:hAnsi="宋体"/>
          <w:color w:val="000000" w:themeColor="text1"/>
        </w:rPr>
        <w:t>10.4</w:t>
      </w:r>
      <w:r>
        <w:rPr>
          <w:rFonts w:hint="eastAsia" w:ascii="宋体" w:hAnsi="宋体"/>
          <w:color w:val="000000" w:themeColor="text1"/>
        </w:rPr>
        <w:t xml:space="preserve"> </w:t>
      </w:r>
      <w:r>
        <w:rPr>
          <w:rFonts w:ascii="宋体" w:hAnsi="宋体"/>
          <w:color w:val="000000" w:themeColor="text1"/>
        </w:rPr>
        <w:t>质保期满后，如设备出现故障，乙方在接甲方通知后，仍应在上述时间内响应、派人赶到甲方现场，帮助排除故障、修复或更换零部件，需购买零部件时，酌情收取成本费。</w:t>
      </w:r>
    </w:p>
    <w:p>
      <w:pPr>
        <w:spacing w:line="360" w:lineRule="auto"/>
        <w:ind w:firstLine="420" w:firstLineChars="200"/>
        <w:rPr>
          <w:rFonts w:ascii="宋体" w:hAnsi="宋体"/>
          <w:color w:val="000000" w:themeColor="text1"/>
        </w:rPr>
      </w:pPr>
      <w:r>
        <w:rPr>
          <w:rFonts w:ascii="宋体" w:hAnsi="宋体"/>
          <w:color w:val="000000" w:themeColor="text1"/>
        </w:rPr>
        <w:t>11</w:t>
      </w:r>
      <w:r>
        <w:rPr>
          <w:rFonts w:hint="eastAsia" w:ascii="宋体" w:hAnsi="宋体"/>
          <w:color w:val="000000" w:themeColor="text1"/>
        </w:rPr>
        <w:t>、</w:t>
      </w:r>
      <w:r>
        <w:rPr>
          <w:rFonts w:ascii="宋体" w:hAnsi="宋体"/>
          <w:color w:val="000000" w:themeColor="text1"/>
        </w:rPr>
        <w:t>技术资料</w:t>
      </w:r>
    </w:p>
    <w:p>
      <w:pPr>
        <w:spacing w:line="360" w:lineRule="auto"/>
        <w:ind w:firstLine="420" w:firstLineChars="200"/>
        <w:rPr>
          <w:rFonts w:ascii="宋体" w:hAnsi="宋体"/>
          <w:color w:val="000000" w:themeColor="text1"/>
        </w:rPr>
      </w:pPr>
      <w:r>
        <w:rPr>
          <w:rFonts w:ascii="宋体" w:hAnsi="宋体"/>
          <w:color w:val="000000" w:themeColor="text1"/>
        </w:rPr>
        <w:t>按第</w:t>
      </w:r>
      <w:r>
        <w:rPr>
          <w:rFonts w:hint="eastAsia" w:ascii="宋体" w:hAnsi="宋体"/>
          <w:color w:val="000000" w:themeColor="text1"/>
        </w:rPr>
        <w:t>三</w:t>
      </w:r>
      <w:r>
        <w:rPr>
          <w:rFonts w:ascii="宋体" w:hAnsi="宋体"/>
          <w:color w:val="000000" w:themeColor="text1"/>
        </w:rPr>
        <w:t>章</w:t>
      </w:r>
      <w:r>
        <w:rPr>
          <w:rFonts w:hint="eastAsia" w:ascii="宋体" w:hAnsi="宋体"/>
          <w:color w:val="000000" w:themeColor="text1"/>
        </w:rPr>
        <w:t>采购</w:t>
      </w:r>
      <w:r>
        <w:rPr>
          <w:rFonts w:ascii="宋体" w:hAnsi="宋体"/>
          <w:color w:val="000000" w:themeColor="text1"/>
        </w:rPr>
        <w:t>需求中的要求提供相关资料。</w:t>
      </w:r>
    </w:p>
    <w:p>
      <w:pPr>
        <w:spacing w:line="360" w:lineRule="auto"/>
        <w:ind w:firstLine="420" w:firstLineChars="200"/>
        <w:rPr>
          <w:rFonts w:ascii="宋体" w:hAnsi="宋体"/>
        </w:rPr>
      </w:pPr>
      <w:r>
        <w:rPr>
          <w:rFonts w:ascii="宋体" w:hAnsi="宋体"/>
        </w:rPr>
        <w:t>12</w:t>
      </w:r>
      <w:r>
        <w:rPr>
          <w:rFonts w:hint="eastAsia" w:ascii="宋体" w:hAnsi="宋体"/>
        </w:rPr>
        <w:t>、</w:t>
      </w:r>
      <w:r>
        <w:rPr>
          <w:rFonts w:ascii="宋体" w:hAnsi="宋体"/>
        </w:rPr>
        <w:t>乙方的违约责任</w:t>
      </w:r>
    </w:p>
    <w:p>
      <w:pPr>
        <w:spacing w:line="360" w:lineRule="auto"/>
        <w:ind w:firstLine="420" w:firstLineChars="200"/>
        <w:rPr>
          <w:rFonts w:ascii="宋体" w:hAnsi="宋体"/>
        </w:rPr>
      </w:pPr>
      <w:r>
        <w:rPr>
          <w:rFonts w:ascii="宋体" w:hAnsi="宋体"/>
        </w:rPr>
        <w:t>12.1</w:t>
      </w:r>
      <w:r>
        <w:rPr>
          <w:rFonts w:hint="eastAsia" w:ascii="宋体" w:hAnsi="宋体"/>
        </w:rPr>
        <w:t xml:space="preserve"> </w:t>
      </w:r>
      <w:r>
        <w:rPr>
          <w:rFonts w:ascii="宋体" w:hAnsi="宋体"/>
        </w:rPr>
        <w:t>乙方未按合同规定的质量要求交货，甲方有权拒收，由此造成的直接损失和间接损失由乙方赔偿。</w:t>
      </w:r>
    </w:p>
    <w:p>
      <w:pPr>
        <w:spacing w:line="360" w:lineRule="auto"/>
        <w:ind w:firstLine="420" w:firstLineChars="200"/>
        <w:rPr>
          <w:rFonts w:ascii="宋体" w:hAnsi="宋体"/>
        </w:rPr>
      </w:pPr>
      <w:r>
        <w:rPr>
          <w:rFonts w:ascii="宋体" w:hAnsi="宋体"/>
        </w:rPr>
        <w:t>12.2</w:t>
      </w:r>
      <w:r>
        <w:rPr>
          <w:rFonts w:hint="eastAsia" w:ascii="宋体" w:hAnsi="宋体"/>
        </w:rPr>
        <w:t xml:space="preserve"> </w:t>
      </w:r>
      <w:r>
        <w:rPr>
          <w:rFonts w:ascii="宋体" w:hAnsi="宋体"/>
        </w:rPr>
        <w:t>乙方逾期交付（包括整修、返工、补交或由甲方提出更改、乙方承诺，但未在承诺的工期内完成等）应向甲方偿付违约金，每逾期1天，按合同总价的万分之五偿付违约金。</w:t>
      </w:r>
    </w:p>
    <w:p>
      <w:pPr>
        <w:spacing w:line="360" w:lineRule="auto"/>
        <w:ind w:firstLine="420" w:firstLineChars="200"/>
        <w:rPr>
          <w:rFonts w:ascii="宋体" w:hAnsi="宋体"/>
        </w:rPr>
      </w:pPr>
      <w:r>
        <w:rPr>
          <w:rFonts w:ascii="宋体" w:hAnsi="宋体"/>
        </w:rPr>
        <w:t>12.3 乙方不能交付或不能完成合同，乙方双倍返还甲方已支付的货款。</w:t>
      </w:r>
    </w:p>
    <w:p>
      <w:pPr>
        <w:spacing w:line="360" w:lineRule="auto"/>
        <w:ind w:firstLine="420" w:firstLineChars="200"/>
        <w:rPr>
          <w:rFonts w:ascii="宋体" w:hAnsi="宋体"/>
        </w:rPr>
      </w:pPr>
      <w:r>
        <w:rPr>
          <w:rFonts w:ascii="宋体" w:hAnsi="宋体"/>
        </w:rPr>
        <w:t>12.4</w:t>
      </w:r>
      <w:r>
        <w:rPr>
          <w:rFonts w:hint="eastAsia" w:ascii="宋体" w:hAnsi="宋体"/>
        </w:rPr>
        <w:t xml:space="preserve"> </w:t>
      </w:r>
      <w:r>
        <w:rPr>
          <w:rFonts w:ascii="宋体" w:hAnsi="宋体"/>
        </w:rPr>
        <w:t>本合同所有货物的制造及安装，都必须由乙方自己或响应文件中明确的单位承担，不得分包给其他单位。否则，甲方有权按乙方不能交付或不能完成合同处理。</w:t>
      </w:r>
    </w:p>
    <w:p>
      <w:pPr>
        <w:spacing w:line="360" w:lineRule="auto"/>
        <w:ind w:firstLine="420" w:firstLineChars="200"/>
        <w:rPr>
          <w:rFonts w:ascii="宋体" w:hAnsi="宋体"/>
        </w:rPr>
      </w:pPr>
      <w:r>
        <w:rPr>
          <w:rFonts w:ascii="宋体" w:hAnsi="宋体"/>
        </w:rPr>
        <w:t>12.5 乙方履行义务不符合合同约定时，甲方将扣减</w:t>
      </w:r>
      <w:r>
        <w:rPr>
          <w:rFonts w:hint="eastAsia" w:ascii="宋体" w:hAnsi="宋体"/>
        </w:rPr>
        <w:t>10</w:t>
      </w:r>
      <w:r>
        <w:rPr>
          <w:rFonts w:ascii="宋体" w:hAnsi="宋体"/>
        </w:rPr>
        <w:t>%尾款。</w:t>
      </w:r>
    </w:p>
    <w:p>
      <w:pPr>
        <w:spacing w:line="360" w:lineRule="auto"/>
        <w:ind w:firstLine="420" w:firstLineChars="200"/>
        <w:rPr>
          <w:rFonts w:ascii="宋体" w:hAnsi="宋体"/>
        </w:rPr>
      </w:pPr>
      <w:r>
        <w:rPr>
          <w:rFonts w:ascii="宋体" w:hAnsi="宋体"/>
        </w:rPr>
        <w:t>13</w:t>
      </w:r>
      <w:r>
        <w:rPr>
          <w:rFonts w:hint="eastAsia" w:ascii="宋体" w:hAnsi="宋体"/>
        </w:rPr>
        <w:t>、</w:t>
      </w:r>
      <w:r>
        <w:rPr>
          <w:rFonts w:ascii="宋体" w:hAnsi="宋体"/>
        </w:rPr>
        <w:t>甲方的违约责任：甲方未按合同规定的时间和要求向乙方提供相关安装条件等，乙方交付时间顺延。</w:t>
      </w:r>
    </w:p>
    <w:p>
      <w:pPr>
        <w:spacing w:line="360" w:lineRule="auto"/>
        <w:ind w:firstLine="420" w:firstLineChars="200"/>
        <w:rPr>
          <w:rFonts w:ascii="宋体" w:hAnsi="宋体"/>
        </w:rPr>
      </w:pPr>
      <w:r>
        <w:rPr>
          <w:rFonts w:ascii="宋体" w:hAnsi="宋体"/>
        </w:rPr>
        <w:t>14</w:t>
      </w:r>
      <w:r>
        <w:rPr>
          <w:rFonts w:hint="eastAsia" w:ascii="宋体" w:hAnsi="宋体"/>
        </w:rPr>
        <w:t>、</w:t>
      </w:r>
      <w:r>
        <w:rPr>
          <w:rFonts w:ascii="宋体" w:hAnsi="宋体"/>
        </w:rPr>
        <w:t>乙方供给甲方的设备、材料及乙方自己的施工用具，进入甲方工地现场后的保管，由乙方负责；乙方在甲方工地现场安装、调试、验收人员的安全、保险、食宿、交通由乙方负责。</w:t>
      </w:r>
    </w:p>
    <w:p>
      <w:pPr>
        <w:spacing w:line="360" w:lineRule="auto"/>
        <w:ind w:firstLine="420" w:firstLineChars="200"/>
        <w:rPr>
          <w:rFonts w:ascii="宋体" w:hAnsi="宋体"/>
        </w:rPr>
      </w:pPr>
      <w:r>
        <w:rPr>
          <w:rFonts w:ascii="宋体" w:hAnsi="宋体"/>
        </w:rPr>
        <w:t>15</w:t>
      </w:r>
      <w:r>
        <w:rPr>
          <w:rFonts w:hint="eastAsia" w:ascii="宋体" w:hAnsi="宋体"/>
        </w:rPr>
        <w:t>、</w:t>
      </w:r>
      <w:r>
        <w:rPr>
          <w:rFonts w:ascii="宋体" w:hAnsi="宋体"/>
        </w:rPr>
        <w:t>乙方在设备安装、调试过程中，甲方提供</w:t>
      </w:r>
      <w:r>
        <w:rPr>
          <w:rFonts w:hint="eastAsia" w:ascii="宋体" w:hAnsi="宋体"/>
        </w:rPr>
        <w:t>必要的</w:t>
      </w:r>
      <w:r>
        <w:rPr>
          <w:rFonts w:ascii="宋体" w:hAnsi="宋体"/>
        </w:rPr>
        <w:t>条件和配合</w:t>
      </w:r>
      <w:r>
        <w:rPr>
          <w:rFonts w:hint="eastAsia" w:ascii="宋体" w:hAnsi="宋体"/>
        </w:rPr>
        <w:t>。</w:t>
      </w:r>
    </w:p>
    <w:p>
      <w:pPr>
        <w:spacing w:line="360" w:lineRule="auto"/>
        <w:ind w:firstLine="420" w:firstLineChars="200"/>
        <w:rPr>
          <w:rFonts w:ascii="宋体" w:hAnsi="宋体"/>
        </w:rPr>
      </w:pPr>
      <w:r>
        <w:rPr>
          <w:rFonts w:ascii="宋体" w:hAnsi="宋体"/>
        </w:rPr>
        <w:t>16</w:t>
      </w:r>
      <w:r>
        <w:rPr>
          <w:rFonts w:hint="eastAsia" w:ascii="宋体" w:hAnsi="宋体"/>
        </w:rPr>
        <w:t>、</w:t>
      </w:r>
      <w:r>
        <w:rPr>
          <w:rFonts w:ascii="宋体" w:hAnsi="宋体"/>
        </w:rPr>
        <w:t>甲方使用乙方提供的设备，当受到第三方提出的侵犯其专利权、商标权或工业设计权的起诉时，一切后果由乙方负责。</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第三条 合同的变更和终止</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1、除《政府采购法》第50条第二款规定的情形外，本合同一经签订，甲乙双方不得擅自变更、中止或终止合同。</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2、除发生法律规定的不能预见、不能避免并不能克服的客观情况外，甲乙双方不得放弃或拒绝履行合同。乙方放弃或拒绝履行合同，在三年内不得参加江苏国采工程咨询有限公司组织的采购活动。</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第四条 合同的转让</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乙方不得擅自部分或全部转让其应履行的合同义务。</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第五条 争议的解决</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1、因履行本合同引起的或与本合同有关的争议，甲、乙双方应首先通过友好协商解决，如果协商不能解决争议，则采取以下第（</w:t>
      </w:r>
      <w:r>
        <w:rPr>
          <w:rFonts w:cs="宋体" w:asciiTheme="minorEastAsia" w:hAnsiTheme="minorEastAsia" w:eastAsiaTheme="minorEastAsia"/>
          <w:kern w:val="0"/>
          <w:szCs w:val="21"/>
        </w:rPr>
        <w:t>1</w:t>
      </w:r>
      <w:r>
        <w:rPr>
          <w:rFonts w:hint="eastAsia" w:cs="宋体" w:asciiTheme="minorEastAsia" w:hAnsiTheme="minorEastAsia" w:eastAsiaTheme="minorEastAsia"/>
          <w:kern w:val="0"/>
          <w:szCs w:val="21"/>
        </w:rPr>
        <w:t>）种方式解决争议：</w:t>
      </w:r>
    </w:p>
    <w:p>
      <w:pPr>
        <w:widowControl/>
        <w:shd w:val="clear" w:color="auto" w:fill="FFFFFF"/>
        <w:spacing w:line="360" w:lineRule="auto"/>
        <w:ind w:firstLine="56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（1）向甲方所在地有管辖权的人民法院提起诉讼；</w:t>
      </w:r>
    </w:p>
    <w:p>
      <w:pPr>
        <w:widowControl/>
        <w:shd w:val="clear" w:color="auto" w:fill="FFFFFF"/>
        <w:spacing w:line="360" w:lineRule="auto"/>
        <w:ind w:firstLine="56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（2）向南京仲裁委员会按其仲裁规则申请仲裁。</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w:t>
      </w:r>
      <w:r>
        <w:rPr>
          <w:rFonts w:hint="eastAsia" w:cs="宋体" w:asciiTheme="minorEastAsia" w:hAnsiTheme="minorEastAsia" w:eastAsiaTheme="minorEastAsia"/>
          <w:kern w:val="0"/>
          <w:szCs w:val="21"/>
        </w:rPr>
        <w:t>、在诉讼期间，本合同应继续履行。</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第六条 诚实信用</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乙方应诚实信用，严格按照采购文件要求和承诺履行合同，不向甲方进行商业贿赂或者提供不正当利益。</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第七条 合同生效及其他</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1、本合同自签订之日起生效。</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2、本合同一式四份，甲乙双方各执两份。</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3、本合同应按照中华人民共和国的现行法律进行解释。</w:t>
      </w:r>
    </w:p>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（以下无正文）</w:t>
      </w:r>
    </w:p>
    <w:p>
      <w:pPr>
        <w:widowControl/>
        <w:shd w:val="clear" w:color="auto" w:fill="FFFFFF"/>
        <w:spacing w:line="360" w:lineRule="auto"/>
        <w:ind w:firstLine="420"/>
        <w:jc w:val="left"/>
        <w:rPr>
          <w:rFonts w:cs="宋体" w:asciiTheme="minorEastAsia" w:hAnsiTheme="minorEastAsia" w:eastAsiaTheme="minorEastAsia"/>
          <w:kern w:val="0"/>
          <w:szCs w:val="21"/>
        </w:rPr>
      </w:pPr>
    </w:p>
    <w:tbl>
      <w:tblPr>
        <w:tblStyle w:val="43"/>
        <w:tblW w:w="9286" w:type="dxa"/>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rPr>
          <w:trHeight w:val="257"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甲方：（盖章）</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乙方：（盖章）</w:t>
            </w:r>
          </w:p>
        </w:tc>
      </w:tr>
      <w:tr>
        <w:tblPrEx>
          <w:tblCellMar>
            <w:top w:w="0" w:type="dxa"/>
            <w:left w:w="108" w:type="dxa"/>
            <w:bottom w:w="0" w:type="dxa"/>
            <w:right w:w="108" w:type="dxa"/>
          </w:tblCellMar>
        </w:tblPrEx>
        <w:trPr>
          <w:trHeight w:val="362"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法定代表人或委托代表人</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kern w:val="0"/>
                <w:szCs w:val="21"/>
                <w:lang w:val="zh-CN"/>
              </w:rPr>
              <w:t>：</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法定或委托代表人</w:t>
            </w:r>
            <w:r>
              <w:rPr>
                <w:rFonts w:hint="eastAsia" w:cs="宋体" w:asciiTheme="minorEastAsia" w:hAnsiTheme="minorEastAsia" w:eastAsiaTheme="minorEastAsia"/>
                <w:kern w:val="0"/>
                <w:szCs w:val="21"/>
              </w:rPr>
              <w:t>：</w:t>
            </w:r>
          </w:p>
        </w:tc>
      </w:tr>
      <w:tr>
        <w:tblPrEx>
          <w:tblCellMar>
            <w:top w:w="0" w:type="dxa"/>
            <w:left w:w="108" w:type="dxa"/>
            <w:bottom w:w="0" w:type="dxa"/>
            <w:right w:w="108" w:type="dxa"/>
          </w:tblCellMar>
        </w:tblPrEx>
        <w:trPr>
          <w:trHeight w:val="251"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电话：</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电话：</w:t>
            </w:r>
          </w:p>
        </w:tc>
      </w:tr>
      <w:tr>
        <w:tblPrEx>
          <w:tblCellMar>
            <w:top w:w="0" w:type="dxa"/>
            <w:left w:w="108" w:type="dxa"/>
            <w:bottom w:w="0" w:type="dxa"/>
            <w:right w:w="108" w:type="dxa"/>
          </w:tblCellMar>
        </w:tblPrEx>
        <w:trPr>
          <w:trHeight w:val="283"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开户银行：</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zh-CN"/>
              </w:rPr>
              <w:t>开户银行：</w:t>
            </w:r>
          </w:p>
        </w:tc>
      </w:tr>
      <w:tr>
        <w:tblPrEx>
          <w:tblCellMar>
            <w:top w:w="0" w:type="dxa"/>
            <w:left w:w="108" w:type="dxa"/>
            <w:bottom w:w="0" w:type="dxa"/>
            <w:right w:w="108" w:type="dxa"/>
          </w:tblCellMar>
        </w:tblPrEx>
        <w:trPr>
          <w:trHeight w:val="315"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账</w:t>
            </w:r>
            <w:r>
              <w:rPr>
                <w:rFonts w:hint="eastAsia" w:cs="宋体" w:asciiTheme="minorEastAsia" w:hAnsiTheme="minorEastAsia" w:eastAsiaTheme="minorEastAsia"/>
                <w:kern w:val="0"/>
                <w:szCs w:val="21"/>
                <w:lang w:val="zh-CN"/>
              </w:rPr>
              <w:t>号：</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账</w:t>
            </w:r>
            <w:r>
              <w:rPr>
                <w:rFonts w:hint="eastAsia" w:cs="宋体" w:asciiTheme="minorEastAsia" w:hAnsiTheme="minorEastAsia" w:eastAsiaTheme="minorEastAsia"/>
                <w:kern w:val="0"/>
                <w:szCs w:val="21"/>
                <w:lang w:val="zh-CN"/>
              </w:rPr>
              <w:t>号：</w:t>
            </w:r>
          </w:p>
        </w:tc>
      </w:tr>
      <w:tr>
        <w:tblPrEx>
          <w:tblCellMar>
            <w:top w:w="0" w:type="dxa"/>
            <w:left w:w="108" w:type="dxa"/>
            <w:bottom w:w="0" w:type="dxa"/>
            <w:right w:w="108" w:type="dxa"/>
          </w:tblCellMar>
        </w:tblPrEx>
        <w:trPr>
          <w:trHeight w:val="572" w:hRule="atLeast"/>
        </w:trPr>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日期： 年 月 日</w:t>
            </w:r>
          </w:p>
        </w:tc>
        <w:tc>
          <w:tcPr>
            <w:tcW w:w="4643" w:type="dxa"/>
            <w:tcBorders>
              <w:top w:val="nil"/>
              <w:left w:val="nil"/>
              <w:bottom w:val="nil"/>
              <w:right w:val="nil"/>
            </w:tcBorders>
            <w:vAlign w:val="center"/>
          </w:tcPr>
          <w:p>
            <w:pPr>
              <w:widowControl/>
              <w:shd w:val="clear" w:color="auto" w:fill="FFFFFF"/>
              <w:spacing w:line="360" w:lineRule="auto"/>
              <w:ind w:firstLine="420"/>
              <w:jc w:val="left"/>
              <w:rPr>
                <w:rFonts w:cs="宋体" w:asciiTheme="minorEastAsia" w:hAnsiTheme="minorEastAsia" w:eastAsiaTheme="minorEastAsia"/>
                <w:kern w:val="0"/>
                <w:szCs w:val="21"/>
                <w:lang w:val="zh-CN"/>
              </w:rPr>
            </w:pPr>
            <w:r>
              <w:rPr>
                <w:rFonts w:hint="eastAsia" w:cs="宋体" w:asciiTheme="minorEastAsia" w:hAnsiTheme="minorEastAsia" w:eastAsiaTheme="minorEastAsia"/>
                <w:kern w:val="0"/>
                <w:szCs w:val="21"/>
                <w:lang w:val="zh-CN"/>
              </w:rPr>
              <w:t>日期： 年 月 日</w:t>
            </w:r>
          </w:p>
        </w:tc>
      </w:tr>
    </w:tbl>
    <w:p>
      <w:pPr>
        <w:pStyle w:val="2"/>
        <w:numPr>
          <w:ilvl w:val="0"/>
          <w:numId w:val="0"/>
        </w:numPr>
        <w:rPr>
          <w:rFonts w:asciiTheme="minorEastAsia" w:hAnsiTheme="minorEastAsia" w:eastAsiaTheme="minorEastAsia"/>
          <w:highlight w:val="yellow"/>
        </w:rPr>
        <w:sectPr>
          <w:pgSz w:w="11906" w:h="16838"/>
          <w:pgMar w:top="1440" w:right="1440" w:bottom="1440" w:left="1440" w:header="1191" w:footer="964" w:gutter="0"/>
          <w:cols w:space="720" w:num="1"/>
          <w:titlePg/>
          <w:docGrid w:type="lines" w:linePitch="312" w:charSpace="0"/>
        </w:sectPr>
      </w:pPr>
      <w:bookmarkStart w:id="34" w:name="_Toc92372460"/>
      <w:bookmarkStart w:id="35" w:name="_Hlk44666747"/>
    </w:p>
    <w:p>
      <w:pPr>
        <w:pStyle w:val="2"/>
        <w:numPr>
          <w:ilvl w:val="0"/>
          <w:numId w:val="0"/>
        </w:numPr>
        <w:rPr>
          <w:rFonts w:asciiTheme="minorEastAsia" w:hAnsiTheme="minorEastAsia" w:eastAsiaTheme="minorEastAsia"/>
        </w:rPr>
      </w:pPr>
      <w:r>
        <w:rPr>
          <w:rFonts w:hint="eastAsia" w:asciiTheme="minorEastAsia" w:hAnsiTheme="minorEastAsia" w:eastAsiaTheme="minorEastAsia"/>
        </w:rPr>
        <w:t>第五章 附件</w:t>
      </w:r>
      <w:bookmarkEnd w:id="33"/>
      <w:bookmarkEnd w:id="34"/>
    </w:p>
    <w:p>
      <w:pPr>
        <w:widowControl/>
        <w:adjustRightInd w:val="0"/>
        <w:spacing w:line="240" w:lineRule="atLeast"/>
        <w:jc w:val="left"/>
        <w:rPr>
          <w:rFonts w:asciiTheme="minorEastAsia" w:hAnsiTheme="minorEastAsia" w:eastAsiaTheme="minorEastAsia"/>
          <w:b/>
          <w:bCs/>
          <w:szCs w:val="21"/>
        </w:rPr>
      </w:pPr>
    </w:p>
    <w:p>
      <w:pPr>
        <w:spacing w:line="440" w:lineRule="exact"/>
        <w:rPr>
          <w:rFonts w:asciiTheme="minorEastAsia" w:hAnsiTheme="minorEastAsia" w:eastAsiaTheme="minorEastAsia"/>
          <w:sz w:val="20"/>
          <w:szCs w:val="20"/>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r>
        <w:rPr>
          <w:rFonts w:eastAsia="黑体"/>
          <w:sz w:val="32"/>
          <w:szCs w:val="32"/>
        </w:rPr>
        <w:t>（项目名称）</w:t>
      </w:r>
    </w:p>
    <w:p>
      <w:pPr>
        <w:jc w:val="center"/>
        <w:rPr>
          <w:rFonts w:eastAsia="黑体"/>
          <w:sz w:val="32"/>
          <w:szCs w:val="32"/>
        </w:rPr>
      </w:pPr>
    </w:p>
    <w:p>
      <w:pPr>
        <w:rPr>
          <w:rFonts w:eastAsia="黑体"/>
          <w:sz w:val="32"/>
          <w:szCs w:val="32"/>
        </w:rPr>
      </w:pPr>
    </w:p>
    <w:p>
      <w:pPr>
        <w:jc w:val="center"/>
        <w:rPr>
          <w:rFonts w:eastAsia="黑体"/>
          <w:sz w:val="32"/>
          <w:szCs w:val="32"/>
        </w:rPr>
      </w:pPr>
      <w:r>
        <w:rPr>
          <w:rFonts w:eastAsia="黑体"/>
          <w:sz w:val="32"/>
          <w:szCs w:val="32"/>
        </w:rPr>
        <w:t>响应文件</w:t>
      </w: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asciiTheme="minorEastAsia" w:hAnsiTheme="minorEastAsia" w:eastAsiaTheme="minorEastAsia"/>
          <w:sz w:val="32"/>
          <w:szCs w:val="32"/>
        </w:rPr>
      </w:pPr>
    </w:p>
    <w:p>
      <w:pPr>
        <w:jc w:val="center"/>
        <w:rPr>
          <w:rFonts w:asciiTheme="minorEastAsia" w:hAnsiTheme="minorEastAsia" w:eastAsiaTheme="minorEastAsia"/>
          <w:b/>
          <w:bCs/>
          <w:sz w:val="32"/>
          <w:szCs w:val="32"/>
          <w:u w:val="single"/>
        </w:rPr>
      </w:pPr>
      <w:r>
        <w:rPr>
          <w:rFonts w:asciiTheme="minorEastAsia" w:hAnsiTheme="minorEastAsia" w:eastAsiaTheme="minorEastAsia"/>
          <w:b/>
          <w:bCs/>
          <w:sz w:val="32"/>
          <w:szCs w:val="32"/>
        </w:rPr>
        <w:t>供应商：（盖单位章）</w:t>
      </w:r>
    </w:p>
    <w:p>
      <w:pPr>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t>法定代表人或其委托代理人：（签字</w:t>
      </w:r>
      <w:r>
        <w:rPr>
          <w:rFonts w:hint="eastAsia" w:asciiTheme="minorEastAsia" w:hAnsiTheme="minorEastAsia" w:eastAsiaTheme="minorEastAsia"/>
          <w:b/>
          <w:bCs/>
          <w:sz w:val="32"/>
          <w:szCs w:val="32"/>
        </w:rPr>
        <w:t>或签章</w:t>
      </w:r>
      <w:r>
        <w:rPr>
          <w:rFonts w:asciiTheme="minorEastAsia" w:hAnsiTheme="minorEastAsia" w:eastAsiaTheme="minorEastAsia"/>
          <w:b/>
          <w:bCs/>
          <w:sz w:val="32"/>
          <w:szCs w:val="32"/>
        </w:rPr>
        <w:t>）</w:t>
      </w:r>
    </w:p>
    <w:p>
      <w:pPr>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t>年</w:t>
      </w:r>
      <w:r>
        <w:rPr>
          <w:rFonts w:hint="eastAsia" w:asciiTheme="minorEastAsia" w:hAnsiTheme="minorEastAsia" w:eastAsiaTheme="minorEastAsia"/>
          <w:b/>
          <w:bCs/>
          <w:sz w:val="32"/>
          <w:szCs w:val="32"/>
        </w:rPr>
        <w:t xml:space="preserve"> </w:t>
      </w:r>
      <w:r>
        <w:rPr>
          <w:rFonts w:asciiTheme="minorEastAsia" w:hAnsiTheme="minorEastAsia" w:eastAsiaTheme="minorEastAsia"/>
          <w:b/>
          <w:bCs/>
          <w:sz w:val="32"/>
          <w:szCs w:val="32"/>
        </w:rPr>
        <w:t>月</w:t>
      </w:r>
      <w:r>
        <w:rPr>
          <w:rFonts w:hint="eastAsia" w:asciiTheme="minorEastAsia" w:hAnsiTheme="minorEastAsia" w:eastAsiaTheme="minorEastAsia"/>
          <w:b/>
          <w:bCs/>
          <w:sz w:val="32"/>
          <w:szCs w:val="32"/>
        </w:rPr>
        <w:t xml:space="preserve"> </w:t>
      </w:r>
      <w:r>
        <w:rPr>
          <w:rFonts w:asciiTheme="minorEastAsia" w:hAnsiTheme="minorEastAsia" w:eastAsiaTheme="minorEastAsia"/>
          <w:b/>
          <w:bCs/>
          <w:sz w:val="32"/>
          <w:szCs w:val="32"/>
        </w:rPr>
        <w:t>日</w:t>
      </w:r>
      <w:r>
        <w:rPr>
          <w:rFonts w:hint="eastAsia" w:asciiTheme="minorEastAsia" w:hAnsiTheme="minorEastAsia" w:eastAsiaTheme="minorEastAsia"/>
          <w:b/>
          <w:bCs/>
          <w:sz w:val="32"/>
          <w:szCs w:val="32"/>
        </w:rPr>
        <w:t xml:space="preserve"> </w:t>
      </w:r>
    </w:p>
    <w:p>
      <w:pPr>
        <w:widowControl/>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p>
    <w:p>
      <w:pPr>
        <w:spacing w:before="312" w:beforeLines="100" w:after="312" w:afterLines="100"/>
        <w:jc w:val="center"/>
        <w:rPr>
          <w:rFonts w:asciiTheme="minorEastAsia" w:hAnsiTheme="minorEastAsia" w:eastAsiaTheme="minorEastAsia"/>
          <w:b/>
          <w:bCs/>
          <w:sz w:val="32"/>
          <w:szCs w:val="32"/>
        </w:rPr>
      </w:pPr>
      <w:r>
        <w:rPr>
          <w:rFonts w:asciiTheme="minorEastAsia" w:hAnsiTheme="minorEastAsia" w:eastAsiaTheme="minorEastAsia"/>
          <w:b/>
          <w:bCs/>
          <w:sz w:val="32"/>
          <w:szCs w:val="32"/>
        </w:rPr>
        <w:t>目录</w:t>
      </w:r>
    </w:p>
    <w:p>
      <w:pPr>
        <w:jc w:val="center"/>
        <w:rPr>
          <w:rFonts w:asciiTheme="minorEastAsia" w:hAnsiTheme="minorEastAsia" w:eastAsiaTheme="minorEastAsia"/>
          <w:sz w:val="24"/>
        </w:rPr>
      </w:pPr>
      <w:bookmarkStart w:id="36" w:name="_Hlk66377770"/>
      <w:r>
        <w:rPr>
          <w:rFonts w:hint="eastAsia" w:asciiTheme="minorEastAsia" w:hAnsiTheme="minorEastAsia" w:eastAsiaTheme="minorEastAsia"/>
          <w:sz w:val="24"/>
        </w:rPr>
        <w:t>注：供应商根据响应文件编制顺序制作目录（须生成页码）</w:t>
      </w:r>
    </w:p>
    <w:bookmarkEnd w:id="36"/>
    <w:p>
      <w:pPr>
        <w:pStyle w:val="3"/>
        <w:numPr>
          <w:ilvl w:val="1"/>
          <w:numId w:val="0"/>
        </w:numPr>
        <w:rPr>
          <w:rFonts w:asciiTheme="minorEastAsia" w:hAnsiTheme="minorEastAsia" w:eastAsiaTheme="minorEastAsia"/>
          <w:szCs w:val="21"/>
        </w:rPr>
      </w:pPr>
      <w:r>
        <w:rPr>
          <w:rFonts w:hint="eastAsia" w:asciiTheme="minorEastAsia" w:hAnsiTheme="minorEastAsia" w:eastAsiaTheme="minorEastAsia"/>
          <w:szCs w:val="21"/>
        </w:rPr>
        <w:br w:type="page"/>
      </w:r>
    </w:p>
    <w:p>
      <w:pPr>
        <w:pStyle w:val="3"/>
        <w:rPr>
          <w:rFonts w:asciiTheme="minorEastAsia" w:hAnsiTheme="minorEastAsia" w:eastAsiaTheme="minorEastAsia"/>
        </w:rPr>
      </w:pPr>
      <w:bookmarkStart w:id="37" w:name="_Toc43917771"/>
      <w:bookmarkStart w:id="38" w:name="_Toc45038858"/>
      <w:bookmarkStart w:id="39" w:name="_Toc43994934"/>
      <w:r>
        <w:rPr>
          <w:rFonts w:hint="eastAsia" w:asciiTheme="minorEastAsia" w:hAnsiTheme="minorEastAsia" w:eastAsiaTheme="minorEastAsia"/>
        </w:rPr>
        <w:t>附件一、</w:t>
      </w:r>
      <w:bookmarkEnd w:id="37"/>
      <w:r>
        <w:rPr>
          <w:rFonts w:hint="eastAsia" w:asciiTheme="minorEastAsia" w:hAnsiTheme="minorEastAsia" w:eastAsiaTheme="minorEastAsia"/>
        </w:rPr>
        <w:t>单一来源申请及声明</w:t>
      </w:r>
      <w:bookmarkEnd w:id="38"/>
      <w:bookmarkEnd w:id="39"/>
    </w:p>
    <w:p>
      <w:pPr>
        <w:widowControl/>
        <w:shd w:val="clear" w:color="auto" w:fill="FFFFFF"/>
        <w:spacing w:line="360" w:lineRule="auto"/>
        <w:jc w:val="center"/>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单一来源申请及声明</w:t>
      </w:r>
    </w:p>
    <w:p>
      <w:pPr>
        <w:widowControl/>
        <w:shd w:val="clear" w:color="auto" w:fill="FFFFFF"/>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t> 致：南京艺术学院</w:t>
      </w:r>
    </w:p>
    <w:p>
      <w:pPr>
        <w:widowControl/>
        <w:shd w:val="clear" w:color="auto" w:fill="FFFFFF"/>
        <w:spacing w:line="360" w:lineRule="auto"/>
        <w:ind w:firstLine="630" w:firstLineChars="300"/>
        <w:rPr>
          <w:rFonts w:asciiTheme="minorEastAsia" w:hAnsiTheme="minorEastAsia" w:eastAsiaTheme="minorEastAsia"/>
          <w:kern w:val="0"/>
          <w:szCs w:val="21"/>
        </w:rPr>
      </w:pPr>
      <w:r>
        <w:rPr>
          <w:rFonts w:hint="eastAsia" w:asciiTheme="minorEastAsia" w:hAnsiTheme="minorEastAsia" w:eastAsiaTheme="minorEastAsia"/>
          <w:kern w:val="0"/>
          <w:szCs w:val="21"/>
        </w:rPr>
        <w:t>江苏国采工程咨询有限公司</w:t>
      </w:r>
    </w:p>
    <w:p>
      <w:pPr>
        <w:autoSpaceDE w:val="0"/>
        <w:autoSpaceDN w:val="0"/>
        <w:adjustRightInd w:val="0"/>
        <w:spacing w:line="360" w:lineRule="auto"/>
        <w:ind w:firstLine="420"/>
        <w:rPr>
          <w:rFonts w:cs="宋体" w:asciiTheme="minorEastAsia" w:hAnsiTheme="minorEastAsia" w:eastAsiaTheme="minorEastAsia"/>
          <w:szCs w:val="21"/>
          <w:lang w:val="zh-CN"/>
        </w:rPr>
      </w:pPr>
      <w:r>
        <w:rPr>
          <w:rFonts w:hint="eastAsia" w:cs="宋体" w:asciiTheme="minorEastAsia" w:hAnsiTheme="minorEastAsia" w:eastAsiaTheme="minorEastAsia"/>
          <w:szCs w:val="21"/>
          <w:lang w:val="zh-CN"/>
        </w:rPr>
        <w:t>根据贵方</w:t>
      </w:r>
      <w:r>
        <w:rPr>
          <w:rFonts w:hint="eastAsia" w:cs="宋体" w:asciiTheme="minorEastAsia" w:hAnsiTheme="minorEastAsia" w:eastAsiaTheme="minorEastAsia"/>
          <w:szCs w:val="21"/>
          <w:u w:val="single"/>
          <w:lang w:val="zh-CN"/>
        </w:rPr>
        <w:t xml:space="preserve">                </w:t>
      </w:r>
      <w:r>
        <w:rPr>
          <w:rFonts w:hint="eastAsia" w:cs="宋体" w:asciiTheme="minorEastAsia" w:hAnsiTheme="minorEastAsia" w:eastAsiaTheme="minorEastAsia"/>
          <w:szCs w:val="21"/>
          <w:lang w:val="zh-CN"/>
        </w:rPr>
        <w:t xml:space="preserve">（项目名称） </w:t>
      </w:r>
      <w:r>
        <w:rPr>
          <w:rFonts w:hint="eastAsia" w:cs="宋体" w:asciiTheme="minorEastAsia" w:hAnsiTheme="minorEastAsia" w:eastAsiaTheme="minorEastAsia"/>
          <w:b/>
          <w:szCs w:val="21"/>
          <w:u w:val="single"/>
          <w:lang w:val="zh-CN"/>
        </w:rPr>
        <w:t xml:space="preserve">         </w:t>
      </w:r>
      <w:r>
        <w:rPr>
          <w:rFonts w:hint="eastAsia" w:cs="宋体" w:asciiTheme="minorEastAsia" w:hAnsiTheme="minorEastAsia" w:eastAsiaTheme="minorEastAsia"/>
          <w:szCs w:val="21"/>
          <w:lang w:val="zh-CN"/>
        </w:rPr>
        <w:t>（项目编号）单一来源公告，正式授权下述签字人</w:t>
      </w:r>
      <w:r>
        <w:rPr>
          <w:rFonts w:hint="eastAsia" w:cs="宋体" w:asciiTheme="minorEastAsia" w:hAnsiTheme="minorEastAsia" w:eastAsiaTheme="minorEastAsia"/>
          <w:szCs w:val="21"/>
          <w:u w:val="single"/>
          <w:lang w:val="zh-CN"/>
        </w:rPr>
        <w:t xml:space="preserve">                   </w:t>
      </w:r>
      <w:r>
        <w:rPr>
          <w:rFonts w:hint="eastAsia" w:cs="宋体" w:asciiTheme="minorEastAsia" w:hAnsiTheme="minorEastAsia" w:eastAsiaTheme="minorEastAsia"/>
          <w:szCs w:val="21"/>
          <w:lang w:val="zh-CN"/>
        </w:rPr>
        <w:t>(姓名和职务)代表</w:t>
      </w:r>
      <w:r>
        <w:rPr>
          <w:rFonts w:hint="eastAsia" w:cs="宋体" w:asciiTheme="minorEastAsia" w:hAnsiTheme="minorEastAsia" w:eastAsiaTheme="minorEastAsia"/>
          <w:szCs w:val="21"/>
          <w:u w:val="single"/>
          <w:lang w:val="zh-CN"/>
        </w:rPr>
        <w:t xml:space="preserve">                        </w:t>
      </w:r>
      <w:r>
        <w:rPr>
          <w:rFonts w:hint="eastAsia" w:cs="宋体" w:asciiTheme="minorEastAsia" w:hAnsiTheme="minorEastAsia" w:eastAsiaTheme="minorEastAsia"/>
          <w:szCs w:val="21"/>
          <w:lang w:val="zh-CN"/>
        </w:rPr>
        <w:t>（供应商名称），提交响应性文件并参加单一来源协商。</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据此函，签字人兹宣布同意如下：</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w:t>
      </w:r>
      <w:r>
        <w:rPr>
          <w:rFonts w:hint="eastAsia" w:cs="宋体" w:asciiTheme="minorEastAsia" w:hAnsiTheme="minorEastAsia" w:eastAsiaTheme="minorEastAsia"/>
          <w:szCs w:val="21"/>
          <w:lang w:val="zh-CN"/>
        </w:rPr>
        <w:t>我们的资格条件完全符合政府采购法和本次采购要求，</w:t>
      </w:r>
      <w:r>
        <w:rPr>
          <w:rFonts w:hint="eastAsia" w:cs="宋体" w:asciiTheme="minorEastAsia" w:hAnsiTheme="minorEastAsia" w:eastAsiaTheme="minorEastAsia"/>
          <w:szCs w:val="21"/>
        </w:rPr>
        <w:t>我们</w:t>
      </w:r>
      <w:r>
        <w:rPr>
          <w:rFonts w:hint="eastAsia" w:cs="宋体" w:asciiTheme="minorEastAsia" w:hAnsiTheme="minorEastAsia" w:eastAsiaTheme="minorEastAsia"/>
          <w:szCs w:val="21"/>
          <w:lang w:val="zh-CN"/>
        </w:rPr>
        <w:t>同意并向贵方提供了与本次采购活动有关的所有证据和资料</w:t>
      </w:r>
      <w:r>
        <w:rPr>
          <w:rFonts w:hint="eastAsia" w:cs="宋体" w:asciiTheme="minorEastAsia" w:hAnsiTheme="minorEastAsia" w:eastAsiaTheme="minorEastAsia"/>
          <w:szCs w:val="21"/>
        </w:rPr>
        <w:t>。</w:t>
      </w:r>
    </w:p>
    <w:p>
      <w:pPr>
        <w:spacing w:line="360" w:lineRule="auto"/>
        <w:ind w:firstLine="420" w:firstLineChars="200"/>
        <w:rPr>
          <w:rFonts w:cs="宋体" w:asciiTheme="minorEastAsia" w:hAnsiTheme="minorEastAsia" w:eastAsiaTheme="minorEastAsia"/>
          <w:szCs w:val="21"/>
          <w:lang w:val="zh-CN"/>
        </w:rPr>
      </w:pPr>
      <w:r>
        <w:rPr>
          <w:rFonts w:hint="eastAsia" w:cs="宋体" w:asciiTheme="minorEastAsia" w:hAnsiTheme="minorEastAsia" w:eastAsiaTheme="minorEastAsia"/>
          <w:szCs w:val="21"/>
        </w:rPr>
        <w:t>2、按采购要求，我们报价为</w:t>
      </w:r>
      <w:r>
        <w:rPr>
          <w:rFonts w:hint="eastAsia" w:cs="宋体" w:asciiTheme="minorEastAsia" w:hAnsiTheme="minorEastAsia" w:eastAsiaTheme="minorEastAsia"/>
          <w:szCs w:val="21"/>
          <w:u w:val="single"/>
        </w:rPr>
        <w:t xml:space="preserve">       万元</w:t>
      </w:r>
      <w:r>
        <w:rPr>
          <w:rFonts w:hint="eastAsia" w:cs="宋体" w:asciiTheme="minorEastAsia" w:hAnsiTheme="minorEastAsia" w:eastAsiaTheme="minorEastAsia"/>
          <w:szCs w:val="21"/>
        </w:rPr>
        <w:t>。</w:t>
      </w:r>
    </w:p>
    <w:p>
      <w:pPr>
        <w:spacing w:line="360" w:lineRule="auto"/>
        <w:ind w:firstLine="420" w:firstLineChars="200"/>
        <w:rPr>
          <w:rFonts w:cs="宋体" w:asciiTheme="minorEastAsia" w:hAnsiTheme="minorEastAsia" w:eastAsiaTheme="minorEastAsia"/>
          <w:szCs w:val="21"/>
        </w:rPr>
      </w:pPr>
      <w:bookmarkStart w:id="40" w:name="_Hlk44580673"/>
      <w:r>
        <w:rPr>
          <w:rFonts w:hint="eastAsia" w:cs="宋体" w:asciiTheme="minorEastAsia" w:hAnsiTheme="minorEastAsia" w:eastAsiaTheme="minorEastAsia"/>
          <w:szCs w:val="21"/>
        </w:rPr>
        <w:t>3、</w:t>
      </w:r>
      <w:r>
        <w:rPr>
          <w:rFonts w:hint="eastAsia" w:asciiTheme="minorEastAsia" w:hAnsiTheme="minorEastAsia" w:eastAsiaTheme="minorEastAsia"/>
          <w:kern w:val="0"/>
          <w:szCs w:val="21"/>
        </w:rPr>
        <w:t>本项目交付时间为：</w:t>
      </w:r>
      <w:r>
        <w:rPr>
          <w:rFonts w:hint="eastAsia" w:asciiTheme="minorEastAsia" w:hAnsiTheme="minorEastAsia" w:eastAsiaTheme="minorEastAsia"/>
          <w:kern w:val="0"/>
          <w:szCs w:val="21"/>
          <w:u w:val="single"/>
        </w:rPr>
        <w:t xml:space="preserve">  满足单一来源采购文件要求 </w:t>
      </w:r>
      <w:r>
        <w:rPr>
          <w:rFonts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u w:val="single"/>
        </w:rPr>
        <w:t xml:space="preserve"> </w:t>
      </w:r>
      <w:r>
        <w:rPr>
          <w:rFonts w:hint="eastAsia" w:asciiTheme="minorEastAsia" w:hAnsiTheme="minorEastAsia" w:eastAsiaTheme="minorEastAsia"/>
          <w:kern w:val="0"/>
          <w:szCs w:val="21"/>
        </w:rPr>
        <w:t>。</w:t>
      </w:r>
    </w:p>
    <w:bookmarkEnd w:id="40"/>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cs="宋体" w:asciiTheme="minorEastAsia" w:hAnsiTheme="minorEastAsia" w:eastAsiaTheme="minorEastAsia"/>
          <w:szCs w:val="21"/>
          <w:lang w:val="zh-CN"/>
        </w:rPr>
        <w:t>我们已详细阅读全部单一来源文件及其有效补充文件，我们放弃对单一来源文件任何误解的权利，提交响应文件后，</w:t>
      </w:r>
      <w:r>
        <w:rPr>
          <w:rFonts w:hint="eastAsia" w:cs="宋体" w:asciiTheme="minorEastAsia" w:hAnsiTheme="minorEastAsia" w:eastAsiaTheme="minorEastAsia"/>
          <w:bCs/>
          <w:szCs w:val="21"/>
          <w:lang w:val="zh-CN"/>
        </w:rPr>
        <w:t>不对单一来源文件本身提出质疑。</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5、一旦我方成交，我方将根据单一来源文件的规定，严格履行合同，并保证于承诺的时间完成相关服务，交付采购人验收、使用。</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6、我方决不提供虚假材料谋取成交、决不采取不正当手段诋毁、排挤其他供应商、决不与采购人、其它供应商或者采购代理机构恶意串通、决不向采购人、采购代理机构工作人员和单一来源小组进行商业贿赂、决不拒绝有关部门监督检查或提供虚假情况，如有违反，无条件接受贵方及相关管理部门的处罚。</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7、我方正式通讯方式为：</w:t>
      </w:r>
    </w:p>
    <w:p>
      <w:pPr>
        <w:spacing w:line="360" w:lineRule="auto"/>
        <w:ind w:firstLine="420" w:firstLineChars="200"/>
        <w:rPr>
          <w:rFonts w:cs="宋体" w:asciiTheme="minorEastAsia" w:hAnsiTheme="minorEastAsia" w:eastAsiaTheme="minorEastAsia"/>
          <w:szCs w:val="21"/>
          <w:u w:val="single"/>
        </w:rPr>
      </w:pPr>
      <w:r>
        <w:rPr>
          <w:rFonts w:hint="eastAsia" w:cs="宋体" w:asciiTheme="minorEastAsia" w:hAnsiTheme="minorEastAsia" w:eastAsiaTheme="minorEastAsia"/>
          <w:szCs w:val="21"/>
        </w:rPr>
        <w:t>地   址：</w:t>
      </w:r>
      <w:r>
        <w:rPr>
          <w:rFonts w:hint="eastAsia" w:cs="宋体" w:asciiTheme="minorEastAsia" w:hAnsiTheme="minorEastAsia" w:eastAsiaTheme="minorEastAsia"/>
          <w:szCs w:val="21"/>
          <w:u w:val="single"/>
        </w:rPr>
        <w:t xml:space="preserve">                       </w:t>
      </w:r>
    </w:p>
    <w:p>
      <w:pPr>
        <w:spacing w:line="360" w:lineRule="auto"/>
        <w:ind w:firstLine="420" w:firstLineChars="200"/>
        <w:rPr>
          <w:rFonts w:cs="宋体" w:asciiTheme="minorEastAsia" w:hAnsiTheme="minorEastAsia" w:eastAsiaTheme="minorEastAsia"/>
          <w:szCs w:val="21"/>
          <w:u w:val="single"/>
        </w:rPr>
      </w:pPr>
      <w:r>
        <w:rPr>
          <w:rFonts w:hint="eastAsia" w:cs="宋体" w:asciiTheme="minorEastAsia" w:hAnsiTheme="minorEastAsia" w:eastAsiaTheme="minorEastAsia"/>
          <w:szCs w:val="21"/>
        </w:rPr>
        <w:t>电   话：</w:t>
      </w:r>
      <w:r>
        <w:rPr>
          <w:rFonts w:hint="eastAsia" w:cs="宋体" w:asciiTheme="minorEastAsia" w:hAnsiTheme="minorEastAsia" w:eastAsiaTheme="minorEastAsia"/>
          <w:szCs w:val="21"/>
          <w:u w:val="single"/>
        </w:rPr>
        <w:t xml:space="preserve">                       </w:t>
      </w:r>
    </w:p>
    <w:p>
      <w:pPr>
        <w:spacing w:line="360" w:lineRule="auto"/>
        <w:ind w:firstLine="420" w:firstLineChars="200"/>
        <w:rPr>
          <w:rFonts w:cs="宋体" w:asciiTheme="minorEastAsia" w:hAnsiTheme="minorEastAsia" w:eastAsiaTheme="minorEastAsia"/>
          <w:szCs w:val="21"/>
          <w:u w:val="single"/>
        </w:rPr>
      </w:pPr>
      <w:r>
        <w:rPr>
          <w:rFonts w:hint="eastAsia" w:cs="宋体" w:asciiTheme="minorEastAsia" w:hAnsiTheme="minorEastAsia" w:eastAsiaTheme="minorEastAsia"/>
          <w:szCs w:val="21"/>
        </w:rPr>
        <w:t>传   真：</w:t>
      </w:r>
      <w:r>
        <w:rPr>
          <w:rFonts w:hint="eastAsia" w:cs="宋体" w:asciiTheme="minorEastAsia" w:hAnsiTheme="minorEastAsia" w:eastAsiaTheme="minorEastAsia"/>
          <w:szCs w:val="21"/>
          <w:u w:val="single"/>
        </w:rPr>
        <w:t xml:space="preserve">                       </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8、我方正式开户银行和账号为：</w:t>
      </w:r>
    </w:p>
    <w:p>
      <w:pPr>
        <w:spacing w:line="360" w:lineRule="auto"/>
        <w:ind w:firstLine="420" w:firstLineChars="200"/>
        <w:rPr>
          <w:rFonts w:cs="宋体" w:asciiTheme="minorEastAsia" w:hAnsiTheme="minorEastAsia" w:eastAsiaTheme="minorEastAsia"/>
          <w:szCs w:val="21"/>
          <w:u w:val="single"/>
        </w:rPr>
      </w:pPr>
      <w:r>
        <w:rPr>
          <w:rFonts w:hint="eastAsia" w:cs="宋体" w:asciiTheme="minorEastAsia" w:hAnsiTheme="minorEastAsia" w:eastAsiaTheme="minorEastAsia"/>
          <w:szCs w:val="21"/>
        </w:rPr>
        <w:t>开户银行：</w:t>
      </w:r>
      <w:r>
        <w:rPr>
          <w:rFonts w:hint="eastAsia" w:cs="宋体" w:asciiTheme="minorEastAsia" w:hAnsiTheme="minorEastAsia" w:eastAsiaTheme="minorEastAsia"/>
          <w:szCs w:val="21"/>
          <w:u w:val="single"/>
        </w:rPr>
        <w:t xml:space="preserve">                       </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账    号：</w:t>
      </w:r>
      <w:r>
        <w:rPr>
          <w:rFonts w:hint="eastAsia" w:cs="宋体" w:asciiTheme="minorEastAsia" w:hAnsiTheme="minorEastAsia" w:eastAsiaTheme="minorEastAsia"/>
          <w:szCs w:val="21"/>
          <w:u w:val="single"/>
        </w:rPr>
        <w:t xml:space="preserve">                       </w:t>
      </w:r>
    </w:p>
    <w:p>
      <w:pPr>
        <w:spacing w:line="360" w:lineRule="auto"/>
        <w:ind w:firstLine="420" w:firstLineChars="200"/>
        <w:rPr>
          <w:rFonts w:cs="宋体" w:asciiTheme="minorEastAsia" w:hAnsiTheme="minorEastAsia" w:eastAsiaTheme="minorEastAsia"/>
          <w:szCs w:val="21"/>
          <w:u w:val="single"/>
        </w:rPr>
      </w:pPr>
      <w:r>
        <w:rPr>
          <w:rFonts w:hint="eastAsia" w:cs="宋体" w:asciiTheme="minorEastAsia" w:hAnsiTheme="minorEastAsia" w:eastAsiaTheme="minorEastAsia"/>
          <w:szCs w:val="21"/>
        </w:rPr>
        <w:t>供应商委托代理人姓名（签字或签章）：</w:t>
      </w:r>
      <w:r>
        <w:rPr>
          <w:rFonts w:hint="eastAsia" w:cs="宋体" w:asciiTheme="minorEastAsia" w:hAnsiTheme="minorEastAsia" w:eastAsiaTheme="minorEastAsia"/>
          <w:szCs w:val="21"/>
          <w:u w:val="single"/>
        </w:rPr>
        <w:t xml:space="preserve">         </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供应商名称（公章）：</w:t>
      </w:r>
      <w:r>
        <w:rPr>
          <w:rFonts w:hint="eastAsia" w:cs="宋体" w:asciiTheme="minorEastAsia" w:hAnsiTheme="minorEastAsia" w:eastAsiaTheme="minorEastAsia"/>
          <w:szCs w:val="21"/>
          <w:u w:val="single"/>
        </w:rPr>
        <w:t xml:space="preserve">                 </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日    期：</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日</w:t>
      </w:r>
    </w:p>
    <w:p>
      <w:pPr>
        <w:widowControl/>
        <w:shd w:val="clear" w:color="auto" w:fill="FFFFFF"/>
        <w:spacing w:line="360" w:lineRule="auto"/>
        <w:rPr>
          <w:rFonts w:asciiTheme="minorEastAsia" w:hAnsiTheme="minorEastAsia" w:eastAsiaTheme="minorEastAsia"/>
          <w:kern w:val="0"/>
          <w:szCs w:val="21"/>
        </w:rPr>
      </w:pPr>
      <w:r>
        <w:rPr>
          <w:rFonts w:hint="eastAsia" w:asciiTheme="minorEastAsia" w:hAnsiTheme="minorEastAsia" w:eastAsiaTheme="minorEastAsia"/>
          <w:kern w:val="0"/>
          <w:szCs w:val="21"/>
        </w:rPr>
        <w:br w:type="page"/>
      </w:r>
    </w:p>
    <w:p>
      <w:pPr>
        <w:pStyle w:val="3"/>
        <w:rPr>
          <w:rFonts w:asciiTheme="minorEastAsia" w:hAnsiTheme="minorEastAsia" w:eastAsiaTheme="minorEastAsia"/>
        </w:rPr>
      </w:pPr>
      <w:bookmarkStart w:id="41" w:name="_Toc43994935"/>
      <w:bookmarkStart w:id="42" w:name="_Toc45038859"/>
      <w:bookmarkStart w:id="43" w:name="_Toc43917772"/>
      <w:r>
        <w:rPr>
          <w:rFonts w:hint="eastAsia" w:asciiTheme="minorEastAsia" w:hAnsiTheme="minorEastAsia" w:eastAsiaTheme="minorEastAsia"/>
        </w:rPr>
        <w:t>附件二、法定代表人授权委托书格式</w:t>
      </w:r>
      <w:bookmarkEnd w:id="41"/>
      <w:bookmarkEnd w:id="42"/>
      <w:bookmarkEnd w:id="43"/>
    </w:p>
    <w:p>
      <w:pPr>
        <w:widowControl/>
        <w:shd w:val="clear" w:color="auto" w:fill="FFFFFF"/>
        <w:spacing w:line="360" w:lineRule="auto"/>
        <w:ind w:firstLine="720"/>
        <w:jc w:val="center"/>
        <w:rPr>
          <w:rFonts w:asciiTheme="minorEastAsia" w:hAnsiTheme="minorEastAsia" w:eastAsiaTheme="minorEastAsia"/>
          <w:kern w:val="0"/>
          <w:sz w:val="36"/>
          <w:szCs w:val="36"/>
        </w:rPr>
      </w:pPr>
    </w:p>
    <w:p>
      <w:pPr>
        <w:widowControl/>
        <w:shd w:val="clear" w:color="auto" w:fill="FFFFFF"/>
        <w:spacing w:line="360" w:lineRule="auto"/>
        <w:ind w:firstLine="720"/>
        <w:jc w:val="center"/>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法定代表人授权委托书</w:t>
      </w:r>
    </w:p>
    <w:p>
      <w:pPr>
        <w:widowControl/>
        <w:shd w:val="clear" w:color="auto" w:fill="FFFFFF"/>
        <w:spacing w:line="360" w:lineRule="auto"/>
        <w:jc w:val="left"/>
        <w:rPr>
          <w:rFonts w:asciiTheme="minorEastAsia" w:hAnsiTheme="minorEastAsia" w:eastAsiaTheme="minorEastAsia"/>
          <w:kern w:val="0"/>
          <w:sz w:val="24"/>
        </w:rPr>
      </w:pPr>
    </w:p>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致：南京艺术学院</w:t>
      </w:r>
    </w:p>
    <w:p>
      <w:pPr>
        <w:widowControl/>
        <w:shd w:val="clear" w:color="auto" w:fill="FFFFFF"/>
        <w:spacing w:line="360" w:lineRule="auto"/>
        <w:ind w:firstLine="420" w:firstLineChars="2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江苏国采工程咨询有限公司</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本授权书声明：注册于</w:t>
      </w:r>
      <w:r>
        <w:rPr>
          <w:rFonts w:hint="eastAsia" w:asciiTheme="minorEastAsia" w:hAnsiTheme="minorEastAsia" w:eastAsiaTheme="minorEastAsia"/>
          <w:kern w:val="0"/>
          <w:szCs w:val="21"/>
          <w:u w:val="single"/>
        </w:rPr>
        <w:t>              </w:t>
      </w:r>
      <w:r>
        <w:rPr>
          <w:rFonts w:hint="eastAsia" w:asciiTheme="minorEastAsia" w:hAnsiTheme="minorEastAsia" w:eastAsiaTheme="minorEastAsia"/>
          <w:kern w:val="0"/>
          <w:szCs w:val="21"/>
        </w:rPr>
        <w:t>（供应商住址）的</w:t>
      </w:r>
      <w:r>
        <w:rPr>
          <w:rFonts w:hint="eastAsia" w:asciiTheme="minorEastAsia" w:hAnsiTheme="minorEastAsia" w:eastAsiaTheme="minorEastAsia"/>
          <w:kern w:val="0"/>
          <w:szCs w:val="21"/>
          <w:u w:val="single"/>
        </w:rPr>
        <w:t>      </w:t>
      </w:r>
      <w:r>
        <w:rPr>
          <w:rFonts w:hint="eastAsia" w:asciiTheme="minorEastAsia" w:hAnsiTheme="minorEastAsia" w:eastAsiaTheme="minorEastAsia"/>
          <w:kern w:val="0"/>
          <w:szCs w:val="21"/>
        </w:rPr>
        <w:t>（供应商名称）法定代表人</w:t>
      </w:r>
      <w:r>
        <w:rPr>
          <w:rFonts w:hint="eastAsia" w:asciiTheme="minorEastAsia" w:hAnsiTheme="minorEastAsia" w:eastAsiaTheme="minorEastAsia"/>
          <w:kern w:val="0"/>
          <w:szCs w:val="21"/>
          <w:u w:val="single"/>
        </w:rPr>
        <w:t>        </w:t>
      </w:r>
      <w:r>
        <w:rPr>
          <w:rFonts w:hint="eastAsia" w:asciiTheme="minorEastAsia" w:hAnsiTheme="minorEastAsia" w:eastAsiaTheme="minorEastAsia"/>
          <w:kern w:val="0"/>
          <w:szCs w:val="21"/>
        </w:rPr>
        <w:t>（法定代表人姓名、职务）代表本公司授权在下面签字的</w:t>
      </w:r>
      <w:r>
        <w:rPr>
          <w:rFonts w:hint="eastAsia" w:asciiTheme="minorEastAsia" w:hAnsiTheme="minorEastAsia" w:eastAsiaTheme="minorEastAsia"/>
          <w:kern w:val="0"/>
          <w:szCs w:val="21"/>
          <w:u w:val="single"/>
        </w:rPr>
        <w:t>        </w:t>
      </w:r>
      <w:r>
        <w:rPr>
          <w:rFonts w:hint="eastAsia" w:asciiTheme="minorEastAsia" w:hAnsiTheme="minorEastAsia" w:eastAsiaTheme="minorEastAsia"/>
          <w:kern w:val="0"/>
          <w:szCs w:val="21"/>
        </w:rPr>
        <w:t>（供应商代表姓名、职务）为本公司的合法代理人，就贵方组织的</w:t>
      </w:r>
      <w:r>
        <w:rPr>
          <w:rFonts w:hint="eastAsia" w:asciiTheme="minorEastAsia" w:hAnsiTheme="minorEastAsia" w:eastAsiaTheme="minorEastAsia"/>
          <w:b/>
          <w:bCs/>
          <w:kern w:val="0"/>
          <w:szCs w:val="21"/>
          <w:u w:val="single"/>
        </w:rPr>
        <w:t>          </w:t>
      </w:r>
      <w:r>
        <w:rPr>
          <w:rFonts w:hint="eastAsia" w:asciiTheme="minorEastAsia" w:hAnsiTheme="minorEastAsia" w:eastAsiaTheme="minorEastAsia"/>
          <w:kern w:val="0"/>
          <w:szCs w:val="21"/>
        </w:rPr>
        <w:t>（项目名称），</w:t>
      </w:r>
      <w:r>
        <w:rPr>
          <w:rFonts w:hint="eastAsia" w:asciiTheme="minorEastAsia" w:hAnsiTheme="minorEastAsia" w:eastAsiaTheme="minorEastAsia"/>
          <w:kern w:val="0"/>
          <w:szCs w:val="21"/>
          <w:u w:val="single"/>
        </w:rPr>
        <w:t>        </w:t>
      </w:r>
      <w:r>
        <w:rPr>
          <w:rFonts w:hint="eastAsia" w:asciiTheme="minorEastAsia" w:hAnsiTheme="minorEastAsia" w:eastAsiaTheme="minorEastAsia"/>
          <w:kern w:val="0"/>
          <w:szCs w:val="21"/>
        </w:rPr>
        <w:t>（项目编号）</w:t>
      </w:r>
      <w:r>
        <w:rPr>
          <w:rFonts w:hint="eastAsia" w:cs="宋体" w:asciiTheme="minorEastAsia" w:hAnsiTheme="minorEastAsia" w:eastAsiaTheme="minorEastAsia"/>
          <w:szCs w:val="21"/>
          <w:lang w:val="zh-CN"/>
        </w:rPr>
        <w:t>单一来源</w:t>
      </w:r>
      <w:r>
        <w:rPr>
          <w:rFonts w:hint="eastAsia" w:asciiTheme="minorEastAsia" w:hAnsiTheme="minorEastAsia" w:eastAsiaTheme="minorEastAsia"/>
          <w:kern w:val="0"/>
          <w:szCs w:val="21"/>
        </w:rPr>
        <w:t>，以本公司名义处理一切与之有关的事务。</w:t>
      </w:r>
    </w:p>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本授权书于    年  月  日签字或签章生效，特此声明。</w:t>
      </w:r>
    </w:p>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法定代表人签字或签章：</w:t>
      </w:r>
    </w:p>
    <w:p>
      <w:pPr>
        <w:widowControl/>
        <w:shd w:val="clear" w:color="auto" w:fill="FFFFFF"/>
        <w:spacing w:line="360" w:lineRule="auto"/>
        <w:ind w:firstLine="82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委托代理人签字或签章：                   </w:t>
      </w:r>
    </w:p>
    <w:p>
      <w:pPr>
        <w:widowControl/>
        <w:shd w:val="clear" w:color="auto" w:fill="FFFFFF"/>
        <w:spacing w:line="360" w:lineRule="auto"/>
        <w:ind w:firstLine="840" w:firstLineChars="4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日     期：        年    月    日</w:t>
      </w:r>
    </w:p>
    <w:p>
      <w:pPr>
        <w:widowControl/>
        <w:shd w:val="clear" w:color="auto" w:fill="FFFFFF"/>
        <w:spacing w:line="360" w:lineRule="auto"/>
        <w:ind w:firstLine="840" w:firstLineChars="400"/>
        <w:jc w:val="left"/>
        <w:rPr>
          <w:rFonts w:asciiTheme="minorEastAsia" w:hAnsiTheme="minorEastAsia" w:eastAsiaTheme="minorEastAsia"/>
          <w:kern w:val="0"/>
          <w:szCs w:val="21"/>
        </w:rPr>
      </w:pPr>
    </w:p>
    <w:p>
      <w:pPr>
        <w:widowControl/>
        <w:shd w:val="clear" w:color="auto" w:fill="FFFFFF"/>
        <w:spacing w:line="360" w:lineRule="auto"/>
        <w:ind w:firstLine="840" w:firstLineChars="400"/>
        <w:jc w:val="left"/>
        <w:rPr>
          <w:rFonts w:ascii="宋体" w:hAnsi="宋体"/>
          <w:kern w:val="0"/>
          <w:szCs w:val="21"/>
        </w:rPr>
      </w:pPr>
      <w:bookmarkStart w:id="44" w:name="_Hlk45291991"/>
      <w:r>
        <w:rPr>
          <w:rFonts w:hint="eastAsia" w:ascii="宋体" w:hAnsi="宋体"/>
          <w:kern w:val="0"/>
          <w:szCs w:val="21"/>
        </w:rPr>
        <w:t>法定代表人身份证的复印件:</w:t>
      </w:r>
    </w:p>
    <w:bookmarkEnd w:id="44"/>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r>
        <w:rPr>
          <w:rFonts w:hint="eastAsia" w:ascii="宋体" w:hAnsi="宋体"/>
          <w:kern w:val="0"/>
          <w:szCs w:val="21"/>
        </w:rPr>
        <w:t>委托代理人的身份证的复印件:</w:t>
      </w: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pStyle w:val="3"/>
        <w:rPr>
          <w:rFonts w:asciiTheme="minorEastAsia" w:hAnsiTheme="minorEastAsia" w:eastAsiaTheme="minorEastAsia"/>
        </w:rPr>
      </w:pPr>
      <w:r>
        <w:rPr>
          <w:rFonts w:hint="eastAsia" w:asciiTheme="minorEastAsia" w:hAnsiTheme="minorEastAsia" w:eastAsiaTheme="minorEastAsia"/>
        </w:rPr>
        <w:t>附件三、 资格证明文件</w:t>
      </w:r>
    </w:p>
    <w:p>
      <w:pPr>
        <w:autoSpaceDE w:val="0"/>
        <w:autoSpaceDN w:val="0"/>
        <w:adjustRightInd w:val="0"/>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1.</w:t>
      </w:r>
      <w:r>
        <w:rPr>
          <w:rFonts w:hint="eastAsia" w:asciiTheme="minorEastAsia" w:hAnsiTheme="minorEastAsia" w:eastAsiaTheme="minorEastAsia"/>
          <w:bCs/>
          <w:szCs w:val="21"/>
        </w:rPr>
        <w:t xml:space="preserve">第一章 </w:t>
      </w:r>
      <w:r>
        <w:rPr>
          <w:rFonts w:hint="eastAsia" w:asciiTheme="minorEastAsia" w:hAnsiTheme="minorEastAsia" w:eastAsiaTheme="minorEastAsia"/>
          <w:szCs w:val="21"/>
        </w:rPr>
        <w:t>单一来源采购邀请</w:t>
      </w:r>
      <w:r>
        <w:rPr>
          <w:rFonts w:hint="eastAsia" w:cs="宋体" w:asciiTheme="minorEastAsia" w:hAnsiTheme="minorEastAsia" w:eastAsiaTheme="minorEastAsia"/>
          <w:szCs w:val="21"/>
        </w:rPr>
        <w:t xml:space="preserve">中 </w:t>
      </w:r>
      <w:r>
        <w:rPr>
          <w:rFonts w:cs="宋体" w:asciiTheme="minorEastAsia" w:hAnsiTheme="minorEastAsia" w:eastAsiaTheme="minorEastAsia"/>
          <w:szCs w:val="21"/>
        </w:rPr>
        <w:t>2</w:t>
      </w:r>
      <w:r>
        <w:rPr>
          <w:rFonts w:hint="eastAsia" w:cs="宋体" w:asciiTheme="minorEastAsia" w:hAnsiTheme="minorEastAsia" w:eastAsiaTheme="minorEastAsia"/>
          <w:szCs w:val="21"/>
        </w:rPr>
        <w:t>.1</w:t>
      </w:r>
      <w:r>
        <w:rPr>
          <w:rFonts w:hint="eastAsia" w:asciiTheme="minorEastAsia" w:hAnsiTheme="minorEastAsia" w:eastAsiaTheme="minorEastAsia"/>
          <w:bCs/>
          <w:szCs w:val="21"/>
        </w:rPr>
        <w:t>《中华人民共和国政府采购法》规定的资格条件证明文件；</w:t>
      </w:r>
    </w:p>
    <w:p>
      <w:pPr>
        <w:autoSpaceDE w:val="0"/>
        <w:autoSpaceDN w:val="0"/>
        <w:adjustRightInd w:val="0"/>
        <w:spacing w:line="360" w:lineRule="auto"/>
        <w:ind w:firstLine="420" w:firstLineChars="200"/>
        <w:rPr>
          <w:rFonts w:asciiTheme="minorEastAsia" w:hAnsiTheme="minorEastAsia" w:eastAsiaTheme="minorEastAsia"/>
          <w:bCs/>
          <w:szCs w:val="21"/>
        </w:rPr>
      </w:pPr>
      <w:r>
        <w:rPr>
          <w:rFonts w:asciiTheme="minorEastAsia" w:hAnsiTheme="minorEastAsia" w:eastAsiaTheme="minorEastAsia"/>
          <w:bCs/>
          <w:szCs w:val="21"/>
        </w:rPr>
        <w:t>2.</w:t>
      </w:r>
      <w:r>
        <w:rPr>
          <w:rFonts w:hint="eastAsia" w:asciiTheme="minorEastAsia" w:hAnsiTheme="minorEastAsia" w:eastAsiaTheme="minorEastAsia"/>
          <w:bCs/>
          <w:szCs w:val="21"/>
        </w:rPr>
        <w:t xml:space="preserve">第一章 </w:t>
      </w:r>
      <w:r>
        <w:rPr>
          <w:rFonts w:hint="eastAsia" w:asciiTheme="minorEastAsia" w:hAnsiTheme="minorEastAsia" w:eastAsiaTheme="minorEastAsia"/>
          <w:szCs w:val="21"/>
        </w:rPr>
        <w:t>单一来源采购邀请</w:t>
      </w:r>
      <w:r>
        <w:rPr>
          <w:rFonts w:hint="eastAsia" w:cs="宋体" w:asciiTheme="minorEastAsia" w:hAnsiTheme="minorEastAsia" w:eastAsiaTheme="minorEastAsia"/>
          <w:szCs w:val="21"/>
        </w:rPr>
        <w:t xml:space="preserve">中 </w:t>
      </w:r>
      <w:r>
        <w:rPr>
          <w:rFonts w:cs="宋体" w:asciiTheme="minorEastAsia" w:hAnsiTheme="minorEastAsia" w:eastAsiaTheme="minorEastAsia"/>
          <w:szCs w:val="21"/>
        </w:rPr>
        <w:t>2</w:t>
      </w:r>
      <w:r>
        <w:rPr>
          <w:rFonts w:hint="eastAsia" w:cs="宋体" w:asciiTheme="minorEastAsia" w:hAnsiTheme="minorEastAsia" w:eastAsiaTheme="minorEastAsia"/>
          <w:szCs w:val="21"/>
        </w:rPr>
        <w:t>.</w:t>
      </w:r>
      <w:r>
        <w:rPr>
          <w:rFonts w:cs="宋体" w:asciiTheme="minorEastAsia" w:hAnsiTheme="minorEastAsia" w:eastAsiaTheme="minorEastAsia"/>
          <w:szCs w:val="21"/>
        </w:rPr>
        <w:t>2</w:t>
      </w:r>
      <w:r>
        <w:rPr>
          <w:rFonts w:hint="eastAsia" w:cs="宋体" w:asciiTheme="minorEastAsia" w:hAnsiTheme="minorEastAsia" w:eastAsiaTheme="minorEastAsia"/>
          <w:szCs w:val="21"/>
        </w:rPr>
        <w:t xml:space="preserve"> </w:t>
      </w:r>
      <w:r>
        <w:rPr>
          <w:rFonts w:hint="eastAsia" w:asciiTheme="minorEastAsia" w:hAnsiTheme="minorEastAsia" w:eastAsiaTheme="minorEastAsia"/>
          <w:bCs/>
          <w:szCs w:val="21"/>
        </w:rPr>
        <w:t>本项目特定资格要求证明文件；（如有）</w:t>
      </w:r>
    </w:p>
    <w:p>
      <w:pPr>
        <w:autoSpaceDE w:val="0"/>
        <w:autoSpaceDN w:val="0"/>
        <w:adjustRightInd w:val="0"/>
        <w:spacing w:line="360" w:lineRule="auto"/>
        <w:ind w:firstLine="420" w:firstLineChars="200"/>
        <w:rPr>
          <w:rFonts w:asciiTheme="minorEastAsia" w:hAnsiTheme="minorEastAsia" w:eastAsiaTheme="minorEastAsia"/>
          <w:bCs/>
        </w:rPr>
      </w:pPr>
      <w:r>
        <w:rPr>
          <w:rFonts w:asciiTheme="minorEastAsia" w:hAnsiTheme="minorEastAsia" w:eastAsiaTheme="minorEastAsia"/>
          <w:bCs/>
        </w:rPr>
        <w:t>3.</w:t>
      </w:r>
      <w:r>
        <w:rPr>
          <w:rFonts w:hint="eastAsia" w:cs="Arial" w:asciiTheme="minorEastAsia" w:hAnsiTheme="minorEastAsia" w:eastAsiaTheme="minorEastAsia"/>
          <w:bCs/>
          <w:szCs w:val="21"/>
        </w:rPr>
        <w:t>供应商未被“信用中国”网站（www.creditchina.gov.cn）、“中国政府采购网”(www.ccgp.gov.cn)列入失信被执行人、重大税收违法案件当事人名单、政府采购严重违法失信行为记录名单</w:t>
      </w:r>
      <w:r>
        <w:rPr>
          <w:rFonts w:hint="eastAsia" w:asciiTheme="minorEastAsia" w:hAnsiTheme="minorEastAsia" w:eastAsiaTheme="minorEastAsia"/>
          <w:bCs/>
          <w:szCs w:val="21"/>
        </w:rPr>
        <w:t>证明文件</w:t>
      </w:r>
      <w:r>
        <w:rPr>
          <w:rFonts w:hint="eastAsia" w:cs="Arial" w:asciiTheme="minorEastAsia" w:hAnsiTheme="minorEastAsia" w:eastAsiaTheme="minorEastAsia"/>
          <w:bCs/>
          <w:szCs w:val="21"/>
        </w:rPr>
        <w:t>；</w:t>
      </w: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840" w:firstLineChars="400"/>
        <w:jc w:val="left"/>
        <w:rPr>
          <w:rFonts w:ascii="宋体" w:hAnsi="宋体"/>
          <w:kern w:val="0"/>
          <w:szCs w:val="21"/>
        </w:rPr>
      </w:pP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w:t>
      </w:r>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w:t>
      </w:r>
    </w:p>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br w:type="page"/>
      </w:r>
    </w:p>
    <w:p>
      <w:pPr>
        <w:pStyle w:val="3"/>
        <w:rPr>
          <w:rFonts w:asciiTheme="minorEastAsia" w:hAnsiTheme="minorEastAsia" w:eastAsiaTheme="minorEastAsia"/>
          <w:lang w:val="zh-CN"/>
        </w:rPr>
      </w:pPr>
      <w:bookmarkStart w:id="45" w:name="_Toc43994936"/>
      <w:bookmarkStart w:id="46" w:name="_Toc45038860"/>
      <w:bookmarkStart w:id="47" w:name="_Toc43917773"/>
      <w:bookmarkStart w:id="48" w:name="_Toc26810"/>
      <w:r>
        <w:rPr>
          <w:rFonts w:hint="eastAsia" w:asciiTheme="minorEastAsia" w:hAnsiTheme="minorEastAsia" w:eastAsiaTheme="minorEastAsia"/>
          <w:lang w:val="zh-CN"/>
        </w:rPr>
        <w:t>附件四、报价表</w:t>
      </w:r>
      <w:bookmarkEnd w:id="45"/>
      <w:bookmarkEnd w:id="46"/>
      <w:bookmarkEnd w:id="47"/>
      <w:bookmarkEnd w:id="48"/>
    </w:p>
    <w:p>
      <w:pPr>
        <w:spacing w:line="360" w:lineRule="auto"/>
        <w:jc w:val="center"/>
        <w:rPr>
          <w:rFonts w:cs="宋体" w:asciiTheme="minorEastAsia" w:hAnsiTheme="minorEastAsia" w:eastAsiaTheme="minorEastAsia"/>
          <w:b/>
          <w:sz w:val="32"/>
          <w:szCs w:val="32"/>
        </w:rPr>
      </w:pPr>
      <w:r>
        <w:rPr>
          <w:rFonts w:hint="eastAsia" w:cs="宋体" w:asciiTheme="minorEastAsia" w:hAnsiTheme="minorEastAsia" w:eastAsiaTheme="minorEastAsia"/>
          <w:b/>
          <w:sz w:val="32"/>
          <w:szCs w:val="32"/>
        </w:rPr>
        <w:t>报  价  表</w:t>
      </w:r>
    </w:p>
    <w:p>
      <w:pPr>
        <w:widowControl/>
        <w:shd w:val="clear" w:color="auto" w:fill="FFFFFF"/>
        <w:spacing w:line="360" w:lineRule="auto"/>
        <w:jc w:val="center"/>
        <w:rPr>
          <w:rFonts w:asciiTheme="minorEastAsia" w:hAnsiTheme="minorEastAsia" w:eastAsiaTheme="minorEastAsia"/>
          <w:kern w:val="0"/>
          <w:sz w:val="24"/>
        </w:rPr>
      </w:pPr>
    </w:p>
    <w:p>
      <w:pPr>
        <w:pStyle w:val="13"/>
        <w:spacing w:line="360" w:lineRule="auto"/>
        <w:ind w:firstLine="472" w:firstLineChars="225"/>
        <w:rPr>
          <w:rFonts w:asciiTheme="minorEastAsia" w:hAnsiTheme="minorEastAsia" w:eastAsiaTheme="minorEastAsia"/>
          <w:b w:val="0"/>
          <w:bCs/>
          <w:sz w:val="21"/>
          <w:szCs w:val="21"/>
        </w:rPr>
      </w:pPr>
      <w:r>
        <w:rPr>
          <w:rFonts w:hint="eastAsia" w:cs="宋体" w:asciiTheme="minorEastAsia" w:hAnsiTheme="minorEastAsia" w:eastAsiaTheme="minorEastAsia"/>
          <w:b w:val="0"/>
          <w:bCs/>
          <w:sz w:val="21"/>
          <w:szCs w:val="21"/>
        </w:rPr>
        <w:t>项目名称：                                        项目编号：</w:t>
      </w:r>
    </w:p>
    <w:tbl>
      <w:tblPr>
        <w:tblStyle w:val="43"/>
        <w:tblW w:w="8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968"/>
        <w:gridCol w:w="4163"/>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8" w:hRule="atLeast"/>
        </w:trPr>
        <w:tc>
          <w:tcPr>
            <w:tcW w:w="1870" w:type="dxa"/>
            <w:vAlign w:val="center"/>
          </w:tcPr>
          <w:p>
            <w:pPr>
              <w:pStyle w:val="13"/>
              <w:spacing w:line="360" w:lineRule="auto"/>
              <w:ind w:firstLine="0"/>
              <w:jc w:val="center"/>
              <w:rPr>
                <w:rFonts w:asciiTheme="minorEastAsia" w:hAnsiTheme="minorEastAsia" w:eastAsiaTheme="minorEastAsia"/>
                <w:b w:val="0"/>
                <w:bCs/>
                <w:sz w:val="21"/>
                <w:szCs w:val="21"/>
              </w:rPr>
            </w:pPr>
            <w:r>
              <w:rPr>
                <w:rFonts w:hint="eastAsia" w:cs="宋体" w:asciiTheme="minorEastAsia" w:hAnsiTheme="minorEastAsia" w:eastAsiaTheme="minorEastAsia"/>
                <w:b w:val="0"/>
                <w:bCs/>
                <w:sz w:val="21"/>
                <w:szCs w:val="21"/>
              </w:rPr>
              <w:t>投标报价</w:t>
            </w:r>
          </w:p>
        </w:tc>
        <w:tc>
          <w:tcPr>
            <w:tcW w:w="968" w:type="dxa"/>
            <w:vAlign w:val="center"/>
          </w:tcPr>
          <w:p>
            <w:pPr>
              <w:pStyle w:val="13"/>
              <w:spacing w:line="360" w:lineRule="auto"/>
              <w:ind w:firstLine="0"/>
              <w:rPr>
                <w:rFonts w:asciiTheme="minorEastAsia" w:hAnsiTheme="minorEastAsia" w:eastAsiaTheme="minorEastAsia"/>
                <w:b w:val="0"/>
                <w:bCs/>
                <w:sz w:val="21"/>
                <w:szCs w:val="21"/>
              </w:rPr>
            </w:pPr>
            <w:r>
              <w:rPr>
                <w:rFonts w:hint="eastAsia" w:cs="宋体" w:asciiTheme="minorEastAsia" w:hAnsiTheme="minorEastAsia" w:eastAsiaTheme="minorEastAsia"/>
                <w:b w:val="0"/>
                <w:bCs/>
                <w:sz w:val="21"/>
                <w:szCs w:val="21"/>
              </w:rPr>
              <w:t>合计</w:t>
            </w:r>
          </w:p>
        </w:tc>
        <w:tc>
          <w:tcPr>
            <w:tcW w:w="4163" w:type="dxa"/>
            <w:vAlign w:val="center"/>
          </w:tcPr>
          <w:p>
            <w:pPr>
              <w:pStyle w:val="13"/>
              <w:spacing w:line="360" w:lineRule="auto"/>
              <w:ind w:firstLine="0"/>
              <w:rPr>
                <w:rFonts w:asciiTheme="minorEastAsia" w:hAnsiTheme="minorEastAsia" w:eastAsiaTheme="minorEastAsia"/>
                <w:b w:val="0"/>
                <w:bCs/>
                <w:sz w:val="21"/>
                <w:szCs w:val="21"/>
              </w:rPr>
            </w:pPr>
            <w:r>
              <w:rPr>
                <w:rFonts w:hint="eastAsia" w:cs="宋体" w:asciiTheme="minorEastAsia" w:hAnsiTheme="minorEastAsia" w:eastAsiaTheme="minorEastAsia"/>
                <w:b w:val="0"/>
                <w:bCs/>
                <w:sz w:val="21"/>
                <w:szCs w:val="21"/>
              </w:rPr>
              <w:t>小写：人民币</w:t>
            </w:r>
            <w:r>
              <w:rPr>
                <w:rFonts w:cs="宋体" w:asciiTheme="minorEastAsia" w:hAnsiTheme="minorEastAsia" w:eastAsiaTheme="minorEastAsia"/>
                <w:b w:val="0"/>
                <w:bCs/>
                <w:sz w:val="21"/>
                <w:szCs w:val="21"/>
              </w:rPr>
              <w:t xml:space="preserve">                    </w:t>
            </w:r>
          </w:p>
          <w:p>
            <w:pPr>
              <w:pStyle w:val="13"/>
              <w:spacing w:line="360" w:lineRule="auto"/>
              <w:ind w:firstLine="472" w:firstLineChars="225"/>
              <w:rPr>
                <w:rFonts w:asciiTheme="minorEastAsia" w:hAnsiTheme="minorEastAsia" w:eastAsiaTheme="minorEastAsia"/>
                <w:b w:val="0"/>
                <w:bCs/>
                <w:sz w:val="21"/>
                <w:szCs w:val="21"/>
              </w:rPr>
            </w:pPr>
          </w:p>
          <w:p>
            <w:pPr>
              <w:pStyle w:val="13"/>
              <w:spacing w:line="360" w:lineRule="auto"/>
              <w:ind w:firstLine="0"/>
              <w:rPr>
                <w:rFonts w:asciiTheme="minorEastAsia" w:hAnsiTheme="minorEastAsia" w:eastAsiaTheme="minorEastAsia"/>
                <w:b w:val="0"/>
                <w:bCs/>
                <w:sz w:val="21"/>
                <w:szCs w:val="21"/>
              </w:rPr>
            </w:pPr>
            <w:r>
              <w:rPr>
                <w:rFonts w:hint="eastAsia" w:cs="宋体" w:asciiTheme="minorEastAsia" w:hAnsiTheme="minorEastAsia" w:eastAsiaTheme="minorEastAsia"/>
                <w:b w:val="0"/>
                <w:bCs/>
                <w:sz w:val="21"/>
                <w:szCs w:val="21"/>
              </w:rPr>
              <w:t>大写：人民币</w:t>
            </w:r>
            <w:r>
              <w:rPr>
                <w:rFonts w:cs="宋体" w:asciiTheme="minorEastAsia" w:hAnsiTheme="minorEastAsia" w:eastAsiaTheme="minorEastAsia"/>
                <w:b w:val="0"/>
                <w:bCs/>
                <w:sz w:val="21"/>
                <w:szCs w:val="21"/>
              </w:rPr>
              <w:t xml:space="preserve">                     </w:t>
            </w:r>
          </w:p>
        </w:tc>
        <w:tc>
          <w:tcPr>
            <w:tcW w:w="1639" w:type="dxa"/>
            <w:vAlign w:val="center"/>
          </w:tcPr>
          <w:p>
            <w:pPr>
              <w:pStyle w:val="13"/>
              <w:spacing w:line="360" w:lineRule="auto"/>
              <w:ind w:firstLine="0"/>
              <w:jc w:val="center"/>
              <w:rPr>
                <w:rFonts w:asciiTheme="minorEastAsia" w:hAnsiTheme="minorEastAsia" w:eastAsiaTheme="minorEastAsia"/>
                <w:b w:val="0"/>
                <w:bCs/>
                <w:sz w:val="21"/>
                <w:szCs w:val="21"/>
              </w:rPr>
            </w:pPr>
            <w:r>
              <w:rPr>
                <w:rFonts w:hint="eastAsia" w:cs="宋体" w:asciiTheme="minorEastAsia" w:hAnsiTheme="minorEastAsia" w:eastAsiaTheme="minorEastAsia"/>
                <w:b w:val="0"/>
                <w:bCs/>
                <w:sz w:val="21"/>
                <w:szCs w:val="21"/>
              </w:rPr>
              <w:t>备注</w:t>
            </w:r>
          </w:p>
          <w:p>
            <w:pPr>
              <w:pStyle w:val="13"/>
              <w:spacing w:line="360" w:lineRule="auto"/>
              <w:ind w:firstLine="0"/>
              <w:rPr>
                <w:rFonts w:asciiTheme="minorEastAsia" w:hAnsiTheme="minorEastAsia" w:eastAsiaTheme="minorEastAsia"/>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870" w:type="dxa"/>
            <w:vAlign w:val="center"/>
          </w:tcPr>
          <w:p>
            <w:pPr>
              <w:pStyle w:val="13"/>
              <w:spacing w:line="360" w:lineRule="auto"/>
              <w:ind w:firstLine="0"/>
              <w:jc w:val="center"/>
              <w:rPr>
                <w:rFonts w:asciiTheme="minorEastAsia" w:hAnsiTheme="minorEastAsia" w:eastAsiaTheme="minorEastAsia"/>
                <w:b w:val="0"/>
                <w:bCs/>
                <w:sz w:val="21"/>
                <w:szCs w:val="21"/>
              </w:rPr>
            </w:pPr>
            <w:r>
              <w:rPr>
                <w:rFonts w:hint="eastAsia" w:cs="宋体" w:asciiTheme="minorEastAsia" w:hAnsiTheme="minorEastAsia" w:eastAsiaTheme="minorEastAsia"/>
                <w:b w:val="0"/>
                <w:bCs/>
                <w:sz w:val="21"/>
                <w:szCs w:val="21"/>
              </w:rPr>
              <w:t>服务时间/交付使用时间</w:t>
            </w:r>
          </w:p>
        </w:tc>
        <w:tc>
          <w:tcPr>
            <w:tcW w:w="5131" w:type="dxa"/>
            <w:gridSpan w:val="2"/>
            <w:vAlign w:val="center"/>
          </w:tcPr>
          <w:p>
            <w:pPr>
              <w:pStyle w:val="13"/>
              <w:tabs>
                <w:tab w:val="left" w:pos="3624"/>
              </w:tabs>
              <w:spacing w:line="360" w:lineRule="auto"/>
              <w:ind w:firstLine="472" w:firstLineChars="225"/>
              <w:rPr>
                <w:rFonts w:asciiTheme="minorEastAsia" w:hAnsiTheme="minorEastAsia" w:eastAsiaTheme="minorEastAsia"/>
                <w:b w:val="0"/>
                <w:bCs/>
                <w:sz w:val="21"/>
                <w:szCs w:val="21"/>
                <w:u w:val="single"/>
              </w:rPr>
            </w:pPr>
            <w:r>
              <w:rPr>
                <w:rFonts w:hint="eastAsia" w:cs="宋体" w:asciiTheme="minorEastAsia" w:hAnsiTheme="minorEastAsia" w:eastAsiaTheme="minorEastAsia"/>
                <w:b w:val="0"/>
                <w:bCs/>
                <w:sz w:val="21"/>
                <w:szCs w:val="21"/>
                <w:u w:val="single"/>
              </w:rPr>
              <w:t>满足单一来源文件要求</w:t>
            </w:r>
          </w:p>
        </w:tc>
        <w:tc>
          <w:tcPr>
            <w:tcW w:w="1639" w:type="dxa"/>
            <w:vAlign w:val="center"/>
          </w:tcPr>
          <w:p>
            <w:pPr>
              <w:pStyle w:val="13"/>
              <w:spacing w:line="360" w:lineRule="auto"/>
              <w:ind w:firstLine="472" w:firstLineChars="225"/>
              <w:rPr>
                <w:rFonts w:asciiTheme="minorEastAsia" w:hAnsiTheme="minorEastAsia" w:eastAsiaTheme="minorEastAsia"/>
                <w:b w:val="0"/>
                <w:bCs/>
                <w:sz w:val="21"/>
                <w:szCs w:val="21"/>
              </w:rPr>
            </w:pPr>
          </w:p>
          <w:p>
            <w:pPr>
              <w:pStyle w:val="13"/>
              <w:spacing w:line="360" w:lineRule="auto"/>
              <w:ind w:firstLine="472" w:firstLineChars="225"/>
              <w:rPr>
                <w:rFonts w:asciiTheme="minorEastAsia" w:hAnsiTheme="minorEastAsia" w:eastAsiaTheme="minorEastAsia"/>
                <w:b w:val="0"/>
                <w:bCs/>
                <w:sz w:val="21"/>
                <w:szCs w:val="21"/>
              </w:rPr>
            </w:pPr>
          </w:p>
        </w:tc>
      </w:tr>
    </w:tbl>
    <w:p>
      <w:pPr>
        <w:widowControl/>
        <w:shd w:val="clear" w:color="auto" w:fill="FFFFFF"/>
        <w:spacing w:line="360" w:lineRule="auto"/>
        <w:jc w:val="left"/>
        <w:rPr>
          <w:rFonts w:asciiTheme="minorEastAsia" w:hAnsiTheme="minorEastAsia" w:eastAsiaTheme="minorEastAsia"/>
          <w:kern w:val="0"/>
          <w:szCs w:val="21"/>
        </w:rPr>
      </w:pPr>
    </w:p>
    <w:p>
      <w:pPr>
        <w:widowControl/>
        <w:shd w:val="clear" w:color="auto" w:fill="FFFFFF"/>
        <w:spacing w:line="360" w:lineRule="auto"/>
        <w:jc w:val="left"/>
        <w:rPr>
          <w:rFonts w:cs="宋体" w:asciiTheme="minorEastAsia" w:hAnsiTheme="minorEastAsia" w:eastAsiaTheme="minorEastAsia"/>
          <w:kern w:val="0"/>
          <w:szCs w:val="21"/>
        </w:rPr>
      </w:pPr>
      <w:bookmarkStart w:id="49" w:name="_Hlk66783879"/>
      <w:r>
        <w:rPr>
          <w:rFonts w:hint="eastAsia" w:cs="宋体" w:asciiTheme="minorEastAsia" w:hAnsiTheme="minorEastAsia" w:eastAsiaTheme="minorEastAsia"/>
          <w:kern w:val="0"/>
          <w:szCs w:val="21"/>
        </w:rPr>
        <w:t>供应商</w:t>
      </w:r>
      <w:bookmarkEnd w:id="49"/>
      <w:r>
        <w:rPr>
          <w:rFonts w:hint="eastAsia" w:cs="宋体" w:asciiTheme="minorEastAsia" w:hAnsiTheme="minorEastAsia" w:eastAsiaTheme="minorEastAsia"/>
          <w:kern w:val="0"/>
          <w:szCs w:val="21"/>
        </w:rPr>
        <w:t>（盖章）:</w:t>
      </w:r>
      <w:r>
        <w:rPr>
          <w:rFonts w:hint="eastAsia" w:cs="宋体" w:asciiTheme="minorEastAsia" w:hAnsiTheme="minorEastAsia" w:eastAsiaTheme="minorEastAsia"/>
          <w:kern w:val="0"/>
          <w:szCs w:val="21"/>
          <w:u w:val="single"/>
        </w:rPr>
        <w:t>        </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u w:val="single"/>
        </w:rPr>
        <w:t xml:space="preserve">    </w:t>
      </w:r>
    </w:p>
    <w:p>
      <w:pPr>
        <w:widowControl/>
        <w:shd w:val="clear" w:color="auto" w:fill="FFFFFF"/>
        <w:spacing w:line="360" w:lineRule="auto"/>
        <w:jc w:val="left"/>
        <w:rPr>
          <w:rFonts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rPr>
        <w:t>委托代理人（签字或签章）：</w:t>
      </w:r>
      <w:r>
        <w:rPr>
          <w:rFonts w:hint="eastAsia" w:cs="宋体" w:asciiTheme="minorEastAsia" w:hAnsiTheme="minorEastAsia" w:eastAsiaTheme="minorEastAsia"/>
          <w:kern w:val="0"/>
          <w:szCs w:val="21"/>
          <w:u w:val="single"/>
        </w:rPr>
        <w:t>         </w:t>
      </w:r>
    </w:p>
    <w:p>
      <w:pPr>
        <w:widowControl/>
        <w:shd w:val="clear" w:color="auto" w:fill="FFFFFF"/>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日    期：   年    月    日</w:t>
      </w:r>
    </w:p>
    <w:p>
      <w:pPr>
        <w:widowControl/>
        <w:shd w:val="clear" w:color="auto" w:fill="FFFFFF"/>
        <w:spacing w:line="360" w:lineRule="auto"/>
        <w:jc w:val="left"/>
        <w:rPr>
          <w:rFonts w:cs="宋体" w:asciiTheme="minorEastAsia" w:hAnsiTheme="minorEastAsia" w:eastAsiaTheme="minorEastAsia"/>
          <w:kern w:val="0"/>
          <w:szCs w:val="21"/>
        </w:rPr>
      </w:pPr>
    </w:p>
    <w:p>
      <w:pPr>
        <w:widowControl/>
        <w:shd w:val="clear" w:color="auto" w:fill="FFFFFF"/>
        <w:spacing w:line="360" w:lineRule="auto"/>
        <w:ind w:firstLine="422" w:firstLineChars="200"/>
        <w:jc w:val="left"/>
        <w:rPr>
          <w:rFonts w:cs="宋体" w:asciiTheme="minorEastAsia" w:hAnsiTheme="minorEastAsia" w:eastAsiaTheme="minorEastAsia"/>
          <w:b/>
          <w:bCs/>
          <w:kern w:val="0"/>
          <w:szCs w:val="21"/>
        </w:rPr>
      </w:pPr>
      <w:bookmarkStart w:id="50" w:name="_Toc12264"/>
      <w:r>
        <w:rPr>
          <w:rFonts w:hint="eastAsia" w:cs="宋体" w:asciiTheme="minorEastAsia" w:hAnsiTheme="minorEastAsia" w:eastAsiaTheme="minorEastAsia"/>
          <w:b/>
          <w:bCs/>
          <w:kern w:val="0"/>
          <w:szCs w:val="21"/>
        </w:rPr>
        <w:t>1、本项目不得填报有选择性报价方案。若有优惠条款须注明，但不得影响报价，影响服务或产品整体功能。</w:t>
      </w:r>
    </w:p>
    <w:p>
      <w:pPr>
        <w:widowControl/>
        <w:shd w:val="clear" w:color="auto" w:fill="FFFFFF"/>
        <w:spacing w:line="360" w:lineRule="auto"/>
        <w:jc w:val="left"/>
        <w:rPr>
          <w:rFonts w:asciiTheme="minorEastAsia" w:hAnsiTheme="minorEastAsia" w:eastAsiaTheme="minorEastAsia"/>
          <w:b/>
          <w:bCs/>
          <w:kern w:val="0"/>
          <w:sz w:val="24"/>
          <w:lang w:val="zh-CN"/>
        </w:rPr>
      </w:pPr>
      <w:r>
        <w:rPr>
          <w:rFonts w:hint="eastAsia" w:asciiTheme="minorEastAsia" w:hAnsiTheme="minorEastAsia" w:eastAsiaTheme="minorEastAsia"/>
          <w:b/>
          <w:bCs/>
          <w:kern w:val="0"/>
          <w:sz w:val="24"/>
          <w:lang w:val="zh-CN"/>
        </w:rPr>
        <w:br w:type="page"/>
      </w:r>
    </w:p>
    <w:p>
      <w:pPr>
        <w:pStyle w:val="3"/>
        <w:widowControl/>
        <w:shd w:val="clear" w:color="auto" w:fill="FFFFFF"/>
        <w:spacing w:line="360" w:lineRule="auto"/>
        <w:jc w:val="left"/>
        <w:rPr>
          <w:lang w:val="zh-CN"/>
        </w:rPr>
      </w:pPr>
      <w:bookmarkStart w:id="51" w:name="_Toc43994937"/>
      <w:bookmarkStart w:id="52" w:name="_Toc43917774"/>
      <w:bookmarkStart w:id="53" w:name="_Toc45038861"/>
      <w:r>
        <w:rPr>
          <w:rFonts w:hint="eastAsia" w:asciiTheme="minorEastAsia" w:hAnsiTheme="minorEastAsia" w:eastAsiaTheme="minorEastAsia"/>
          <w:lang w:val="zh-CN"/>
        </w:rPr>
        <w:t>附件五、分项报价表格式</w:t>
      </w:r>
      <w:bookmarkEnd w:id="50"/>
      <w:bookmarkEnd w:id="51"/>
      <w:bookmarkEnd w:id="52"/>
      <w:bookmarkEnd w:id="53"/>
      <w:bookmarkStart w:id="54" w:name="_Hlk44580887"/>
    </w:p>
    <w:p>
      <w:pPr>
        <w:pStyle w:val="23"/>
        <w:jc w:val="center"/>
        <w:rPr>
          <w:b/>
          <w:bCs/>
          <w:sz w:val="32"/>
          <w:szCs w:val="32"/>
        </w:rPr>
      </w:pPr>
      <w:r>
        <w:rPr>
          <w:rFonts w:hint="eastAsia"/>
          <w:b/>
          <w:bCs/>
          <w:sz w:val="32"/>
          <w:szCs w:val="32"/>
        </w:rPr>
        <w:t>分项报价表</w:t>
      </w:r>
    </w:p>
    <w:p>
      <w:pPr>
        <w:widowControl/>
        <w:tabs>
          <w:tab w:val="left" w:pos="5397"/>
        </w:tabs>
        <w:spacing w:line="360" w:lineRule="auto"/>
        <w:ind w:firstLine="294" w:firstLineChars="14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项目名称：</w:t>
      </w:r>
      <w:r>
        <w:rPr>
          <w:rFonts w:asciiTheme="minorEastAsia" w:hAnsiTheme="minorEastAsia" w:eastAsiaTheme="minorEastAsia"/>
          <w:kern w:val="0"/>
          <w:szCs w:val="21"/>
        </w:rPr>
        <w:tab/>
      </w:r>
      <w:r>
        <w:rPr>
          <w:rFonts w:hint="eastAsia" w:asciiTheme="minorEastAsia" w:hAnsiTheme="minorEastAsia" w:eastAsiaTheme="minorEastAsia"/>
          <w:kern w:val="0"/>
          <w:szCs w:val="21"/>
        </w:rPr>
        <w:t>项目编号：</w:t>
      </w:r>
    </w:p>
    <w:tbl>
      <w:tblPr>
        <w:tblStyle w:val="43"/>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60"/>
        <w:gridCol w:w="960"/>
        <w:gridCol w:w="961"/>
        <w:gridCol w:w="961"/>
        <w:gridCol w:w="961"/>
        <w:gridCol w:w="961"/>
        <w:gridCol w:w="961"/>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jc w:val="center"/>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jc w:val="center"/>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jc w:val="center"/>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jc w:val="center"/>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34" w:type="dxa"/>
            <w:vAlign w:val="center"/>
          </w:tcPr>
          <w:p>
            <w:pPr>
              <w:widowControl/>
              <w:jc w:val="center"/>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34" w:type="dxa"/>
            <w:vAlign w:val="center"/>
          </w:tcPr>
          <w:p>
            <w:pPr>
              <w:widowControl/>
              <w:jc w:val="center"/>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jc w:val="center"/>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c>
          <w:tcPr>
            <w:tcW w:w="1134" w:type="dxa"/>
            <w:vAlign w:val="center"/>
          </w:tcPr>
          <w:p>
            <w:pPr>
              <w:rPr>
                <w:rFonts w:cs="宋体" w:asciiTheme="minorEastAsia" w:hAnsiTheme="minorEastAsia" w:eastAsiaTheme="minorEastAsia"/>
                <w:kern w:val="0"/>
                <w:szCs w:val="21"/>
              </w:rPr>
            </w:pPr>
          </w:p>
        </w:tc>
        <w:tc>
          <w:tcPr>
            <w:tcW w:w="1134" w:type="dxa"/>
            <w:vAlign w:val="center"/>
          </w:tcPr>
          <w:p>
            <w:pPr>
              <w:widowControl/>
              <w:rPr>
                <w:rFonts w:cs="宋体" w:asciiTheme="minorEastAsia" w:hAnsiTheme="minorEastAsia" w:eastAsiaTheme="minorEastAsia"/>
                <w:kern w:val="0"/>
                <w:szCs w:val="21"/>
              </w:rPr>
            </w:pPr>
          </w:p>
        </w:tc>
      </w:tr>
    </w:tbl>
    <w:p>
      <w:pPr>
        <w:widowControl/>
        <w:shd w:val="clear" w:color="auto" w:fill="FFFFFF"/>
        <w:spacing w:line="360" w:lineRule="auto"/>
        <w:jc w:val="left"/>
        <w:rPr>
          <w:rFonts w:cs="宋体" w:asciiTheme="minorEastAsia" w:hAnsiTheme="minorEastAsia" w:eastAsiaTheme="minorEastAsia"/>
          <w:kern w:val="0"/>
          <w:szCs w:val="21"/>
        </w:rPr>
      </w:pPr>
    </w:p>
    <w:p>
      <w:pPr>
        <w:widowControl/>
        <w:shd w:val="clear" w:color="auto" w:fill="FFFFFF"/>
        <w:spacing w:line="360" w:lineRule="auto"/>
        <w:ind w:firstLine="210" w:firstLineChars="10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说明：</w:t>
      </w:r>
      <w:r>
        <w:rPr>
          <w:rFonts w:hint="eastAsia" w:asciiTheme="minorEastAsia" w:hAnsiTheme="minorEastAsia" w:eastAsiaTheme="minorEastAsia"/>
          <w:lang w:val="zh-CN"/>
        </w:rPr>
        <w:t>分项报价格式自拟，</w:t>
      </w:r>
      <w:r>
        <w:rPr>
          <w:rFonts w:asciiTheme="minorEastAsia" w:hAnsiTheme="minorEastAsia" w:eastAsiaTheme="minorEastAsia"/>
          <w:kern w:val="0"/>
          <w:szCs w:val="21"/>
        </w:rPr>
        <w:t>如果行数不够，请自行增加。</w:t>
      </w:r>
    </w:p>
    <w:p>
      <w:pPr>
        <w:widowControl/>
        <w:shd w:val="clear" w:color="auto" w:fill="FFFFFF"/>
        <w:spacing w:line="360" w:lineRule="auto"/>
        <w:ind w:firstLine="210" w:firstLineChars="100"/>
        <w:jc w:val="left"/>
        <w:rPr>
          <w:rFonts w:asciiTheme="minorEastAsia" w:hAnsiTheme="minorEastAsia" w:eastAsiaTheme="minorEastAsia"/>
          <w:kern w:val="0"/>
          <w:szCs w:val="21"/>
        </w:rPr>
      </w:pPr>
    </w:p>
    <w:p>
      <w:pPr>
        <w:widowControl/>
        <w:shd w:val="clear" w:color="auto" w:fill="FFFFFF"/>
        <w:spacing w:line="360" w:lineRule="auto"/>
        <w:ind w:firstLine="210" w:firstLineChars="100"/>
        <w:jc w:val="left"/>
        <w:rPr>
          <w:rFonts w:asciiTheme="minorEastAsia" w:hAnsiTheme="minorEastAsia" w:eastAsiaTheme="minorEastAsia"/>
          <w:kern w:val="0"/>
          <w:szCs w:val="21"/>
        </w:rPr>
      </w:pPr>
      <w:r>
        <w:rPr>
          <w:rFonts w:hint="eastAsia" w:cs="宋体" w:asciiTheme="minorEastAsia" w:hAnsiTheme="minorEastAsia" w:eastAsiaTheme="minorEastAsia"/>
          <w:kern w:val="0"/>
          <w:szCs w:val="21"/>
        </w:rPr>
        <w:t>供应商（盖章）：</w:t>
      </w:r>
      <w:r>
        <w:rPr>
          <w:rFonts w:asciiTheme="minorEastAsia" w:hAnsiTheme="minorEastAsia" w:eastAsiaTheme="minorEastAsia"/>
          <w:kern w:val="0"/>
          <w:szCs w:val="21"/>
          <w:u w:val="single"/>
        </w:rPr>
        <w:t>                      </w:t>
      </w:r>
    </w:p>
    <w:p>
      <w:pPr>
        <w:widowControl/>
        <w:shd w:val="clear" w:color="auto" w:fill="FFFFFF"/>
        <w:spacing w:line="360" w:lineRule="auto"/>
        <w:ind w:firstLine="210" w:firstLineChars="100"/>
        <w:jc w:val="left"/>
        <w:rPr>
          <w:rFonts w:asciiTheme="minorEastAsia" w:hAnsiTheme="minorEastAsia" w:eastAsiaTheme="minorEastAsia"/>
          <w:kern w:val="0"/>
          <w:szCs w:val="21"/>
          <w:u w:val="single"/>
        </w:rPr>
      </w:pPr>
      <w:r>
        <w:rPr>
          <w:rFonts w:hint="eastAsia" w:cs="宋体" w:asciiTheme="minorEastAsia" w:hAnsiTheme="minorEastAsia" w:eastAsiaTheme="minorEastAsia"/>
          <w:kern w:val="0"/>
          <w:szCs w:val="21"/>
        </w:rPr>
        <w:t>委托代理人（签字或签章）：</w:t>
      </w:r>
      <w:r>
        <w:rPr>
          <w:rFonts w:asciiTheme="minorEastAsia" w:hAnsiTheme="minorEastAsia" w:eastAsiaTheme="minorEastAsia"/>
          <w:kern w:val="0"/>
          <w:szCs w:val="21"/>
          <w:u w:val="single"/>
        </w:rPr>
        <w:t>                 </w:t>
      </w:r>
    </w:p>
    <w:p>
      <w:pPr>
        <w:widowControl/>
        <w:shd w:val="clear" w:color="auto" w:fill="FFFFFF"/>
        <w:spacing w:line="360" w:lineRule="auto"/>
        <w:jc w:val="left"/>
        <w:rPr>
          <w:rFonts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kern w:val="0"/>
          <w:szCs w:val="21"/>
        </w:rPr>
      </w:pPr>
      <w:r>
        <w:rPr>
          <w:rFonts w:asciiTheme="minorEastAsia" w:hAnsiTheme="minorEastAsia" w:eastAsiaTheme="minorEastAsia"/>
          <w:kern w:val="0"/>
          <w:szCs w:val="21"/>
        </w:rPr>
        <w:t> </w:t>
      </w:r>
    </w:p>
    <w:p>
      <w:pPr>
        <w:widowControl/>
        <w:shd w:val="clear" w:color="auto" w:fill="FFFFFF"/>
        <w:spacing w:line="360" w:lineRule="auto"/>
        <w:jc w:val="left"/>
        <w:rPr>
          <w:rFonts w:asciiTheme="minorEastAsia" w:hAnsiTheme="minorEastAsia" w:eastAsiaTheme="minorEastAsia"/>
          <w:kern w:val="0"/>
          <w:szCs w:val="21"/>
        </w:rPr>
      </w:pPr>
    </w:p>
    <w:bookmarkEnd w:id="54"/>
    <w:p>
      <w:pPr>
        <w:widowControl/>
        <w:shd w:val="clear" w:color="auto" w:fill="FFFFFF"/>
        <w:spacing w:line="360" w:lineRule="auto"/>
        <w:jc w:val="left"/>
        <w:rPr>
          <w:rFonts w:asciiTheme="minorEastAsia" w:hAnsiTheme="minorEastAsia" w:eastAsiaTheme="minorEastAsia"/>
          <w:kern w:val="0"/>
          <w:szCs w:val="21"/>
        </w:rPr>
      </w:pPr>
    </w:p>
    <w:p>
      <w:pPr>
        <w:pStyle w:val="3"/>
        <w:numPr>
          <w:ilvl w:val="1"/>
          <w:numId w:val="0"/>
        </w:numPr>
        <w:rPr>
          <w:rFonts w:asciiTheme="minorEastAsia" w:hAnsiTheme="minorEastAsia" w:eastAsiaTheme="minorEastAsia"/>
        </w:rPr>
        <w:sectPr>
          <w:pgSz w:w="11906" w:h="16838"/>
          <w:pgMar w:top="1440" w:right="1440" w:bottom="1440" w:left="1440" w:header="1191" w:footer="964" w:gutter="0"/>
          <w:cols w:space="720" w:num="1"/>
          <w:titlePg/>
          <w:docGrid w:type="lines" w:linePitch="312" w:charSpace="0"/>
        </w:sectPr>
      </w:pPr>
      <w:bookmarkStart w:id="55" w:name="_Toc43994938"/>
      <w:bookmarkStart w:id="56" w:name="_Toc45038862"/>
      <w:bookmarkStart w:id="57" w:name="_Toc43917775"/>
    </w:p>
    <w:p>
      <w:pPr>
        <w:pStyle w:val="3"/>
        <w:numPr>
          <w:ilvl w:val="1"/>
          <w:numId w:val="0"/>
        </w:numPr>
        <w:rPr>
          <w:rFonts w:asciiTheme="minorEastAsia" w:hAnsiTheme="minorEastAsia" w:eastAsiaTheme="minorEastAsia"/>
        </w:rPr>
      </w:pPr>
      <w:r>
        <w:rPr>
          <w:rFonts w:hint="eastAsia" w:asciiTheme="minorEastAsia" w:hAnsiTheme="minorEastAsia" w:eastAsiaTheme="minorEastAsia"/>
        </w:rPr>
        <w:t>附件六、技术规格偏离表格式</w:t>
      </w:r>
      <w:bookmarkEnd w:id="55"/>
      <w:bookmarkEnd w:id="56"/>
      <w:bookmarkEnd w:id="57"/>
    </w:p>
    <w:p>
      <w:pPr>
        <w:widowControl/>
        <w:shd w:val="clear" w:color="auto" w:fill="FFFFFF"/>
        <w:spacing w:line="360" w:lineRule="auto"/>
        <w:ind w:left="435"/>
        <w:jc w:val="left"/>
        <w:rPr>
          <w:rFonts w:asciiTheme="minorEastAsia" w:hAnsiTheme="minorEastAsia" w:eastAsiaTheme="minorEastAsia"/>
          <w:kern w:val="0"/>
          <w:szCs w:val="21"/>
        </w:rPr>
      </w:pPr>
      <w:r>
        <w:rPr>
          <w:rFonts w:hint="eastAsia" w:asciiTheme="minorEastAsia" w:hAnsiTheme="minorEastAsia" w:eastAsiaTheme="minorEastAsia"/>
          <w:kern w:val="0"/>
          <w:sz w:val="24"/>
        </w:rPr>
        <w:t> </w:t>
      </w:r>
    </w:p>
    <w:p>
      <w:pPr>
        <w:widowControl/>
        <w:shd w:val="clear" w:color="auto" w:fill="FFFFFF"/>
        <w:spacing w:line="360" w:lineRule="auto"/>
        <w:ind w:left="420"/>
        <w:jc w:val="center"/>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技术条款偏离表</w:t>
      </w:r>
    </w:p>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w:t>
      </w:r>
    </w:p>
    <w:p>
      <w:pPr>
        <w:widowControl/>
        <w:tabs>
          <w:tab w:val="left" w:pos="5397"/>
        </w:tabs>
        <w:spacing w:line="360" w:lineRule="auto"/>
        <w:ind w:firstLine="294" w:firstLineChars="14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项目名称：</w:t>
      </w:r>
      <w:r>
        <w:rPr>
          <w:rFonts w:asciiTheme="minorEastAsia" w:hAnsiTheme="minorEastAsia" w:eastAsiaTheme="minorEastAsia"/>
          <w:kern w:val="0"/>
          <w:szCs w:val="21"/>
        </w:rPr>
        <w:tab/>
      </w:r>
      <w:r>
        <w:rPr>
          <w:rFonts w:hint="eastAsia" w:asciiTheme="minorEastAsia" w:hAnsiTheme="minorEastAsia" w:eastAsiaTheme="minorEastAsia"/>
          <w:kern w:val="0"/>
          <w:szCs w:val="21"/>
        </w:rPr>
        <w:t>项目编号：  </w:t>
      </w:r>
    </w:p>
    <w:tbl>
      <w:tblPr>
        <w:tblStyle w:val="43"/>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1"/>
        <w:gridCol w:w="3543"/>
        <w:gridCol w:w="2249"/>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b/>
                <w:kern w:val="0"/>
                <w:szCs w:val="21"/>
              </w:rPr>
            </w:pPr>
            <w:r>
              <w:rPr>
                <w:rFonts w:hint="eastAsia" w:ascii="宋体" w:hAnsi="宋体"/>
                <w:b/>
                <w:kern w:val="0"/>
                <w:szCs w:val="21"/>
              </w:rPr>
              <w:t>序号</w:t>
            </w:r>
          </w:p>
        </w:tc>
        <w:tc>
          <w:tcPr>
            <w:tcW w:w="3543" w:type="dxa"/>
            <w:tcMar>
              <w:top w:w="0" w:type="dxa"/>
              <w:left w:w="10" w:type="dxa"/>
              <w:bottom w:w="0" w:type="dxa"/>
              <w:right w:w="10" w:type="dxa"/>
            </w:tcMar>
            <w:vAlign w:val="center"/>
          </w:tcPr>
          <w:p>
            <w:pPr>
              <w:widowControl/>
              <w:spacing w:line="360" w:lineRule="auto"/>
              <w:jc w:val="center"/>
              <w:rPr>
                <w:rFonts w:ascii="宋体" w:hAnsi="宋体"/>
                <w:b/>
                <w:kern w:val="0"/>
                <w:szCs w:val="21"/>
              </w:rPr>
            </w:pPr>
            <w:r>
              <w:rPr>
                <w:rFonts w:hint="eastAsia" w:ascii="宋体" w:hAnsi="宋体"/>
                <w:b/>
                <w:kern w:val="0"/>
                <w:szCs w:val="21"/>
              </w:rPr>
              <w:t>单一来源文件要求的技术条款</w:t>
            </w:r>
          </w:p>
        </w:tc>
        <w:tc>
          <w:tcPr>
            <w:tcW w:w="2249" w:type="dxa"/>
            <w:tcMar>
              <w:top w:w="0" w:type="dxa"/>
              <w:left w:w="10" w:type="dxa"/>
              <w:bottom w:w="0" w:type="dxa"/>
              <w:right w:w="10" w:type="dxa"/>
            </w:tcMar>
            <w:vAlign w:val="center"/>
          </w:tcPr>
          <w:p>
            <w:pPr>
              <w:widowControl/>
              <w:spacing w:line="360" w:lineRule="auto"/>
              <w:jc w:val="center"/>
              <w:rPr>
                <w:rFonts w:ascii="宋体" w:hAnsi="宋体"/>
                <w:b/>
                <w:kern w:val="0"/>
                <w:szCs w:val="21"/>
              </w:rPr>
            </w:pPr>
            <w:r>
              <w:rPr>
                <w:rFonts w:hint="eastAsia" w:ascii="宋体" w:hAnsi="宋体"/>
                <w:b/>
                <w:kern w:val="0"/>
                <w:szCs w:val="21"/>
              </w:rPr>
              <w:t>投标响应</w:t>
            </w:r>
          </w:p>
        </w:tc>
        <w:tc>
          <w:tcPr>
            <w:tcW w:w="2062" w:type="dxa"/>
            <w:tcMar>
              <w:top w:w="0" w:type="dxa"/>
              <w:left w:w="10" w:type="dxa"/>
              <w:bottom w:w="0" w:type="dxa"/>
              <w:right w:w="10" w:type="dxa"/>
            </w:tcMar>
            <w:vAlign w:val="center"/>
          </w:tcPr>
          <w:p>
            <w:pPr>
              <w:widowControl/>
              <w:spacing w:line="360" w:lineRule="auto"/>
              <w:jc w:val="center"/>
              <w:rPr>
                <w:rFonts w:ascii="宋体" w:hAnsi="宋体"/>
                <w:b/>
                <w:kern w:val="0"/>
                <w:szCs w:val="21"/>
              </w:rPr>
            </w:pPr>
            <w:r>
              <w:rPr>
                <w:rFonts w:hint="eastAsia" w:ascii="宋体" w:hAnsi="宋体"/>
                <w:b/>
                <w:kern w:val="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2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62"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2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62"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2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62"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2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62"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2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62"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2249"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2062"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2249"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2062"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r>
    </w:tbl>
    <w:p>
      <w:pPr>
        <w:widowControl/>
        <w:tabs>
          <w:tab w:val="left" w:pos="5397"/>
        </w:tabs>
        <w:spacing w:line="360" w:lineRule="auto"/>
        <w:ind w:firstLine="294" w:firstLineChars="140"/>
        <w:jc w:val="left"/>
        <w:rPr>
          <w:rFonts w:asciiTheme="minorEastAsia" w:hAnsiTheme="minorEastAsia" w:eastAsiaTheme="minorEastAsia"/>
          <w:kern w:val="0"/>
          <w:szCs w:val="21"/>
        </w:rPr>
      </w:pPr>
    </w:p>
    <w:p>
      <w:pPr>
        <w:widowControl/>
        <w:tabs>
          <w:tab w:val="left" w:pos="5397"/>
        </w:tabs>
        <w:spacing w:line="360" w:lineRule="auto"/>
        <w:ind w:firstLine="294" w:firstLineChars="140"/>
        <w:jc w:val="left"/>
        <w:rPr>
          <w:rFonts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说明：</w:t>
      </w:r>
      <w:r>
        <w:rPr>
          <w:rFonts w:asciiTheme="minorEastAsia" w:hAnsiTheme="minorEastAsia" w:eastAsiaTheme="minorEastAsia"/>
          <w:kern w:val="0"/>
          <w:szCs w:val="21"/>
        </w:rPr>
        <w:t>如果行数不够，请自行增加。</w:t>
      </w:r>
    </w:p>
    <w:p>
      <w:pPr>
        <w:widowControl/>
        <w:shd w:val="clear" w:color="auto" w:fill="FFFFFF"/>
        <w:spacing w:line="360" w:lineRule="auto"/>
        <w:jc w:val="left"/>
        <w:rPr>
          <w:rFonts w:cs="宋体" w:asciiTheme="minorEastAsia" w:hAnsiTheme="minorEastAsia" w:eastAsiaTheme="minorEastAsia"/>
          <w:kern w:val="0"/>
          <w:szCs w:val="21"/>
        </w:rPr>
      </w:pPr>
    </w:p>
    <w:p>
      <w:pPr>
        <w:widowControl/>
        <w:shd w:val="clear" w:color="auto" w:fill="FFFFFF"/>
        <w:spacing w:line="360" w:lineRule="auto"/>
        <w:jc w:val="left"/>
        <w:rPr>
          <w:rFonts w:cs="宋体" w:asciiTheme="minorEastAsia" w:hAnsiTheme="minorEastAsia" w:eastAsiaTheme="minorEastAsia"/>
          <w:kern w:val="0"/>
          <w:szCs w:val="21"/>
        </w:rPr>
      </w:pPr>
    </w:p>
    <w:p>
      <w:pPr>
        <w:widowControl/>
        <w:shd w:val="clear" w:color="auto" w:fill="FFFFFF"/>
        <w:spacing w:line="360" w:lineRule="auto"/>
        <w:jc w:val="left"/>
        <w:rPr>
          <w:rFonts w:cs="宋体"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kern w:val="0"/>
          <w:szCs w:val="21"/>
        </w:rPr>
      </w:pPr>
      <w:r>
        <w:rPr>
          <w:rFonts w:hint="eastAsia" w:cs="宋体" w:asciiTheme="minorEastAsia" w:hAnsiTheme="minorEastAsia" w:eastAsiaTheme="minorEastAsia"/>
          <w:kern w:val="0"/>
          <w:szCs w:val="21"/>
        </w:rPr>
        <w:t>供应商（盖章）：</w:t>
      </w:r>
      <w:r>
        <w:rPr>
          <w:rFonts w:asciiTheme="minorEastAsia" w:hAnsiTheme="minorEastAsia" w:eastAsiaTheme="minorEastAsia"/>
          <w:kern w:val="0"/>
          <w:szCs w:val="21"/>
          <w:u w:val="single"/>
        </w:rPr>
        <w:t>                      </w:t>
      </w:r>
    </w:p>
    <w:p>
      <w:pPr>
        <w:widowControl/>
        <w:shd w:val="clear" w:color="auto" w:fill="FFFFFF"/>
        <w:spacing w:line="360" w:lineRule="auto"/>
        <w:jc w:val="left"/>
        <w:rPr>
          <w:rFonts w:asciiTheme="minorEastAsia" w:hAnsiTheme="minorEastAsia" w:eastAsiaTheme="minorEastAsia"/>
          <w:kern w:val="0"/>
          <w:szCs w:val="21"/>
        </w:rPr>
      </w:pPr>
      <w:r>
        <w:rPr>
          <w:rFonts w:hint="eastAsia" w:cs="宋体" w:asciiTheme="minorEastAsia" w:hAnsiTheme="minorEastAsia" w:eastAsiaTheme="minorEastAsia"/>
          <w:kern w:val="0"/>
          <w:szCs w:val="21"/>
        </w:rPr>
        <w:t>委托代理人（签字或签章）：</w:t>
      </w:r>
      <w:r>
        <w:rPr>
          <w:rFonts w:asciiTheme="minorEastAsia" w:hAnsiTheme="minorEastAsia" w:eastAsiaTheme="minorEastAsia"/>
          <w:kern w:val="0"/>
          <w:szCs w:val="21"/>
          <w:u w:val="single"/>
        </w:rPr>
        <w:t>                 </w:t>
      </w:r>
    </w:p>
    <w:p>
      <w:pPr>
        <w:widowControl/>
        <w:shd w:val="clear" w:color="auto" w:fill="FFFFFF"/>
        <w:spacing w:line="360" w:lineRule="auto"/>
        <w:jc w:val="left"/>
        <w:rPr>
          <w:rFonts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w:t>
      </w:r>
    </w:p>
    <w:p>
      <w:pPr>
        <w:widowControl/>
        <w:shd w:val="clear" w:color="auto" w:fill="FFFFFF"/>
        <w:spacing w:line="360" w:lineRule="auto"/>
        <w:jc w:val="left"/>
        <w:rPr>
          <w:rFonts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rPr>
        <w:t> </w:t>
      </w:r>
    </w:p>
    <w:p>
      <w:pPr>
        <w:pStyle w:val="3"/>
        <w:numPr>
          <w:ilvl w:val="1"/>
          <w:numId w:val="0"/>
        </w:numPr>
        <w:rPr>
          <w:rFonts w:asciiTheme="minorEastAsia" w:hAnsiTheme="minorEastAsia" w:eastAsiaTheme="minorEastAsia"/>
        </w:rPr>
      </w:pPr>
      <w:bookmarkStart w:id="58" w:name="_Toc45038863"/>
      <w:bookmarkStart w:id="59" w:name="_Toc43917776"/>
      <w:bookmarkStart w:id="60" w:name="_Toc43994939"/>
      <w:r>
        <w:rPr>
          <w:rFonts w:hint="eastAsia" w:asciiTheme="minorEastAsia" w:hAnsiTheme="minorEastAsia" w:eastAsiaTheme="minorEastAsia"/>
        </w:rPr>
        <w:t>附件七、商务条款偏离表格式</w:t>
      </w:r>
      <w:bookmarkEnd w:id="58"/>
      <w:bookmarkEnd w:id="59"/>
      <w:bookmarkEnd w:id="60"/>
    </w:p>
    <w:p>
      <w:pPr>
        <w:widowControl/>
        <w:shd w:val="clear" w:color="auto" w:fill="FFFFFF"/>
        <w:spacing w:line="360" w:lineRule="auto"/>
        <w:ind w:firstLine="42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w:t>
      </w:r>
    </w:p>
    <w:p>
      <w:pPr>
        <w:widowControl/>
        <w:shd w:val="clear" w:color="auto" w:fill="FFFFFF"/>
        <w:spacing w:line="360" w:lineRule="auto"/>
        <w:ind w:left="420"/>
        <w:jc w:val="center"/>
        <w:rPr>
          <w:rFonts w:asciiTheme="minorEastAsia" w:hAnsiTheme="minorEastAsia" w:eastAsiaTheme="minorEastAsia"/>
          <w:b/>
          <w:kern w:val="0"/>
          <w:sz w:val="32"/>
          <w:szCs w:val="32"/>
        </w:rPr>
      </w:pPr>
      <w:r>
        <w:rPr>
          <w:rFonts w:hint="eastAsia" w:asciiTheme="minorEastAsia" w:hAnsiTheme="minorEastAsia" w:eastAsiaTheme="minorEastAsia"/>
          <w:b/>
          <w:kern w:val="0"/>
          <w:sz w:val="32"/>
          <w:szCs w:val="32"/>
        </w:rPr>
        <w:t>商务条款偏离表</w:t>
      </w:r>
    </w:p>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 w:val="24"/>
        </w:rPr>
        <w:t> </w:t>
      </w:r>
    </w:p>
    <w:p>
      <w:pPr>
        <w:widowControl/>
        <w:tabs>
          <w:tab w:val="left" w:pos="5366"/>
        </w:tabs>
        <w:spacing w:line="360" w:lineRule="auto"/>
        <w:ind w:firstLine="96" w:firstLineChars="46"/>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项目名称：</w:t>
      </w:r>
      <w:r>
        <w:rPr>
          <w:rFonts w:asciiTheme="minorEastAsia" w:hAnsiTheme="minorEastAsia" w:eastAsiaTheme="minorEastAsia"/>
          <w:kern w:val="0"/>
          <w:szCs w:val="21"/>
        </w:rPr>
        <w:tab/>
      </w:r>
      <w:r>
        <w:rPr>
          <w:rFonts w:hint="eastAsia" w:asciiTheme="minorEastAsia" w:hAnsiTheme="minorEastAsia" w:eastAsiaTheme="minorEastAsia"/>
          <w:kern w:val="0"/>
          <w:szCs w:val="21"/>
        </w:rPr>
        <w:t>项目编号： </w:t>
      </w:r>
    </w:p>
    <w:tbl>
      <w:tblPr>
        <w:tblStyle w:val="43"/>
        <w:tblW w:w="8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1"/>
        <w:gridCol w:w="3543"/>
        <w:gridCol w:w="2249"/>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b/>
                <w:kern w:val="0"/>
                <w:szCs w:val="21"/>
              </w:rPr>
            </w:pPr>
            <w:r>
              <w:rPr>
                <w:rFonts w:hint="eastAsia" w:ascii="宋体" w:hAnsi="宋体"/>
                <w:b/>
                <w:kern w:val="0"/>
                <w:szCs w:val="21"/>
              </w:rPr>
              <w:t>序号</w:t>
            </w:r>
          </w:p>
        </w:tc>
        <w:tc>
          <w:tcPr>
            <w:tcW w:w="3543" w:type="dxa"/>
            <w:tcMar>
              <w:top w:w="0" w:type="dxa"/>
              <w:left w:w="10" w:type="dxa"/>
              <w:bottom w:w="0" w:type="dxa"/>
              <w:right w:w="10" w:type="dxa"/>
            </w:tcMar>
            <w:vAlign w:val="center"/>
          </w:tcPr>
          <w:p>
            <w:pPr>
              <w:widowControl/>
              <w:spacing w:line="360" w:lineRule="auto"/>
              <w:jc w:val="center"/>
              <w:rPr>
                <w:rFonts w:ascii="宋体" w:hAnsi="宋体"/>
                <w:b/>
                <w:kern w:val="0"/>
                <w:szCs w:val="21"/>
              </w:rPr>
            </w:pPr>
            <w:r>
              <w:rPr>
                <w:rFonts w:hint="eastAsia" w:ascii="宋体" w:hAnsi="宋体"/>
                <w:b/>
                <w:kern w:val="0"/>
                <w:szCs w:val="21"/>
              </w:rPr>
              <w:t>单一来源文件要求的商务条款</w:t>
            </w:r>
          </w:p>
        </w:tc>
        <w:tc>
          <w:tcPr>
            <w:tcW w:w="2249" w:type="dxa"/>
            <w:tcMar>
              <w:top w:w="0" w:type="dxa"/>
              <w:left w:w="10" w:type="dxa"/>
              <w:bottom w:w="0" w:type="dxa"/>
              <w:right w:w="10" w:type="dxa"/>
            </w:tcMar>
            <w:vAlign w:val="center"/>
          </w:tcPr>
          <w:p>
            <w:pPr>
              <w:widowControl/>
              <w:spacing w:line="360" w:lineRule="auto"/>
              <w:jc w:val="center"/>
              <w:rPr>
                <w:rFonts w:ascii="宋体" w:hAnsi="宋体"/>
                <w:b/>
                <w:kern w:val="0"/>
                <w:szCs w:val="21"/>
              </w:rPr>
            </w:pPr>
            <w:r>
              <w:rPr>
                <w:rFonts w:hint="eastAsia" w:ascii="宋体" w:hAnsi="宋体"/>
                <w:b/>
                <w:kern w:val="0"/>
                <w:szCs w:val="21"/>
              </w:rPr>
              <w:t>投标响应</w:t>
            </w:r>
          </w:p>
        </w:tc>
        <w:tc>
          <w:tcPr>
            <w:tcW w:w="2062" w:type="dxa"/>
            <w:tcMar>
              <w:top w:w="0" w:type="dxa"/>
              <w:left w:w="10" w:type="dxa"/>
              <w:bottom w:w="0" w:type="dxa"/>
              <w:right w:w="10" w:type="dxa"/>
            </w:tcMar>
            <w:vAlign w:val="center"/>
          </w:tcPr>
          <w:p>
            <w:pPr>
              <w:widowControl/>
              <w:spacing w:line="360" w:lineRule="auto"/>
              <w:jc w:val="center"/>
              <w:rPr>
                <w:rFonts w:ascii="宋体" w:hAnsi="宋体"/>
                <w:b/>
                <w:kern w:val="0"/>
                <w:szCs w:val="21"/>
              </w:rPr>
            </w:pPr>
            <w:r>
              <w:rPr>
                <w:rFonts w:hint="eastAsia" w:ascii="宋体" w:hAnsi="宋体"/>
                <w:b/>
                <w:kern w:val="0"/>
                <w:szCs w:val="21"/>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2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62"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2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62"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2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62"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2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62"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249"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c>
          <w:tcPr>
            <w:tcW w:w="2062" w:type="dxa"/>
            <w:tcMar>
              <w:top w:w="0" w:type="dxa"/>
              <w:left w:w="10" w:type="dxa"/>
              <w:bottom w:w="0" w:type="dxa"/>
              <w:right w:w="10" w:type="dxa"/>
            </w:tcMar>
            <w:vAlign w:val="center"/>
          </w:tcPr>
          <w:p>
            <w:pPr>
              <w:widowControl/>
              <w:spacing w:line="360" w:lineRule="auto"/>
              <w:jc w:val="center"/>
              <w:rPr>
                <w:rFonts w:ascii="宋体" w:hAnsi="宋体"/>
                <w:kern w:val="0"/>
                <w:szCs w:val="21"/>
              </w:rPr>
            </w:pPr>
            <w:r>
              <w:rPr>
                <w:rFonts w:hint="eastAsia" w:ascii="宋体" w:hAnsi="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2249"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2062"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21"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3543"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2249"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c>
          <w:tcPr>
            <w:tcW w:w="2062" w:type="dxa"/>
            <w:tcMar>
              <w:top w:w="0" w:type="dxa"/>
              <w:left w:w="10" w:type="dxa"/>
              <w:bottom w:w="0" w:type="dxa"/>
              <w:right w:w="10" w:type="dxa"/>
            </w:tcMar>
            <w:vAlign w:val="center"/>
          </w:tcPr>
          <w:p>
            <w:pPr>
              <w:widowControl/>
              <w:spacing w:line="360" w:lineRule="auto"/>
              <w:jc w:val="center"/>
              <w:rPr>
                <w:rFonts w:ascii="宋体" w:hAnsi="宋体"/>
                <w:kern w:val="0"/>
                <w:szCs w:val="21"/>
              </w:rPr>
            </w:pPr>
          </w:p>
        </w:tc>
      </w:tr>
    </w:tbl>
    <w:p>
      <w:pPr>
        <w:widowControl/>
        <w:tabs>
          <w:tab w:val="left" w:pos="5366"/>
        </w:tabs>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w:t>
      </w:r>
    </w:p>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说明：如果行数不够，请自行增加。</w:t>
      </w:r>
    </w:p>
    <w:p>
      <w:pPr>
        <w:widowControl/>
        <w:shd w:val="clear" w:color="auto" w:fill="FFFFFF"/>
        <w:spacing w:line="360" w:lineRule="auto"/>
        <w:jc w:val="left"/>
        <w:rPr>
          <w:rFonts w:cs="宋体" w:asciiTheme="minorEastAsia" w:hAnsiTheme="minorEastAsia" w:eastAsiaTheme="minorEastAsia"/>
          <w:kern w:val="0"/>
          <w:szCs w:val="21"/>
        </w:rPr>
      </w:pPr>
    </w:p>
    <w:p>
      <w:pPr>
        <w:widowControl/>
        <w:shd w:val="clear" w:color="auto" w:fill="FFFFFF"/>
        <w:spacing w:line="360" w:lineRule="auto"/>
        <w:jc w:val="left"/>
        <w:rPr>
          <w:rFonts w:cs="宋体" w:asciiTheme="minorEastAsia" w:hAnsiTheme="minorEastAsia" w:eastAsiaTheme="minorEastAsia"/>
          <w:kern w:val="0"/>
          <w:szCs w:val="21"/>
        </w:rPr>
      </w:pPr>
    </w:p>
    <w:p>
      <w:pPr>
        <w:widowControl/>
        <w:shd w:val="clear" w:color="auto" w:fill="FFFFFF"/>
        <w:spacing w:line="360" w:lineRule="auto"/>
        <w:jc w:val="left"/>
        <w:rPr>
          <w:rFonts w:cs="宋体"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kern w:val="0"/>
          <w:szCs w:val="21"/>
        </w:rPr>
      </w:pPr>
      <w:r>
        <w:rPr>
          <w:rFonts w:hint="eastAsia" w:cs="宋体" w:asciiTheme="minorEastAsia" w:hAnsiTheme="minorEastAsia" w:eastAsiaTheme="minorEastAsia"/>
          <w:kern w:val="0"/>
          <w:szCs w:val="21"/>
        </w:rPr>
        <w:t>供应商（盖章）：</w:t>
      </w:r>
      <w:r>
        <w:rPr>
          <w:rFonts w:asciiTheme="minorEastAsia" w:hAnsiTheme="minorEastAsia" w:eastAsiaTheme="minorEastAsia"/>
          <w:kern w:val="0"/>
          <w:szCs w:val="21"/>
          <w:u w:val="single"/>
        </w:rPr>
        <w:t>                      </w:t>
      </w:r>
    </w:p>
    <w:p>
      <w:pPr>
        <w:widowControl/>
        <w:shd w:val="clear" w:color="auto" w:fill="FFFFFF"/>
        <w:spacing w:line="360" w:lineRule="auto"/>
        <w:jc w:val="left"/>
        <w:rPr>
          <w:rFonts w:asciiTheme="minorEastAsia" w:hAnsiTheme="minorEastAsia" w:eastAsiaTheme="minorEastAsia"/>
          <w:kern w:val="0"/>
          <w:szCs w:val="21"/>
          <w:u w:val="single"/>
        </w:rPr>
      </w:pPr>
      <w:r>
        <w:rPr>
          <w:rFonts w:hint="eastAsia" w:cs="宋体" w:asciiTheme="minorEastAsia" w:hAnsiTheme="minorEastAsia" w:eastAsiaTheme="minorEastAsia"/>
          <w:kern w:val="0"/>
          <w:szCs w:val="21"/>
        </w:rPr>
        <w:t>委托代理人（签字或签章）：</w:t>
      </w:r>
      <w:r>
        <w:rPr>
          <w:rFonts w:asciiTheme="minorEastAsia" w:hAnsiTheme="minorEastAsia" w:eastAsiaTheme="minorEastAsia"/>
          <w:kern w:val="0"/>
          <w:szCs w:val="21"/>
          <w:u w:val="single"/>
        </w:rPr>
        <w:t>                 </w:t>
      </w:r>
    </w:p>
    <w:p>
      <w:pPr>
        <w:widowControl/>
        <w:shd w:val="clear" w:color="auto" w:fill="FFFFFF"/>
        <w:spacing w:line="360" w:lineRule="auto"/>
        <w:jc w:val="left"/>
        <w:rPr>
          <w:rFonts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w:t>
      </w:r>
    </w:p>
    <w:p>
      <w:pPr>
        <w:widowControl/>
        <w:shd w:val="clear" w:color="auto" w:fill="FFFFFF"/>
        <w:spacing w:line="360" w:lineRule="auto"/>
        <w:jc w:val="left"/>
        <w:rPr>
          <w:rFonts w:asciiTheme="minorEastAsia" w:hAnsiTheme="minorEastAsia" w:eastAsiaTheme="minorEastAsia"/>
          <w:kern w:val="0"/>
          <w:sz w:val="24"/>
        </w:rPr>
      </w:pPr>
      <w:r>
        <w:rPr>
          <w:rFonts w:hint="eastAsia" w:asciiTheme="minorEastAsia" w:hAnsiTheme="minorEastAsia" w:eastAsiaTheme="minorEastAsia"/>
          <w:kern w:val="0"/>
          <w:sz w:val="24"/>
        </w:rPr>
        <w:t> </w:t>
      </w:r>
    </w:p>
    <w:p>
      <w:pPr>
        <w:widowControl/>
        <w:shd w:val="clear" w:color="auto" w:fill="FFFFFF"/>
        <w:spacing w:line="360" w:lineRule="auto"/>
        <w:jc w:val="left"/>
        <w:rPr>
          <w:rFonts w:asciiTheme="minorEastAsia" w:hAnsiTheme="minorEastAsia" w:eastAsiaTheme="minorEastAsia"/>
          <w:kern w:val="0"/>
          <w:sz w:val="24"/>
        </w:rPr>
      </w:pPr>
      <w:r>
        <w:rPr>
          <w:rFonts w:asciiTheme="minorEastAsia" w:hAnsiTheme="minorEastAsia" w:eastAsiaTheme="minorEastAsia"/>
          <w:kern w:val="0"/>
          <w:sz w:val="24"/>
        </w:rPr>
        <w:br w:type="page"/>
      </w:r>
    </w:p>
    <w:p>
      <w:pPr>
        <w:pStyle w:val="3"/>
        <w:rPr>
          <w:rFonts w:asciiTheme="minorEastAsia" w:hAnsiTheme="minorEastAsia" w:eastAsiaTheme="minorEastAsia"/>
          <w:lang w:val="zh-CN"/>
        </w:rPr>
      </w:pPr>
      <w:bookmarkStart w:id="61" w:name="_Toc45038864"/>
      <w:bookmarkStart w:id="62" w:name="_Toc43994940"/>
      <w:bookmarkStart w:id="63" w:name="_Toc43917777"/>
      <w:r>
        <w:rPr>
          <w:rFonts w:hint="eastAsia" w:asciiTheme="minorEastAsia" w:hAnsiTheme="minorEastAsia" w:eastAsiaTheme="minorEastAsia"/>
        </w:rPr>
        <w:t>附件八、</w:t>
      </w:r>
      <w:r>
        <w:rPr>
          <w:rFonts w:hint="eastAsia" w:asciiTheme="minorEastAsia" w:hAnsiTheme="minorEastAsia" w:eastAsiaTheme="minorEastAsia"/>
          <w:lang w:val="zh-CN"/>
        </w:rPr>
        <w:t>技术说明与服务方案</w:t>
      </w:r>
      <w:bookmarkEnd w:id="61"/>
      <w:bookmarkEnd w:id="62"/>
      <w:bookmarkEnd w:id="63"/>
    </w:p>
    <w:p>
      <w:pPr>
        <w:widowControl/>
        <w:shd w:val="clear" w:color="auto" w:fill="FFFFFF"/>
        <w:spacing w:line="360" w:lineRule="auto"/>
        <w:jc w:val="left"/>
        <w:rPr>
          <w:rFonts w:asciiTheme="minorEastAsia" w:hAnsiTheme="minorEastAsia" w:eastAsiaTheme="minorEastAsia"/>
          <w:b/>
          <w:szCs w:val="21"/>
          <w:lang w:val="zh-CN"/>
        </w:rPr>
      </w:pPr>
    </w:p>
    <w:p>
      <w:pPr>
        <w:pStyle w:val="108"/>
        <w:snapToGrid w:val="0"/>
        <w:spacing w:before="0" w:after="0"/>
        <w:ind w:firstLine="420" w:firstLineChars="200"/>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技术说明、服务方案应根据采购人对项目的要求、单一来源技术部分的要求及项目本身的特点编写。</w:t>
      </w:r>
    </w:p>
    <w:p>
      <w:pPr>
        <w:pStyle w:val="108"/>
        <w:snapToGrid w:val="0"/>
        <w:spacing w:before="0" w:after="0"/>
        <w:ind w:firstLine="420" w:firstLineChars="200"/>
        <w:rPr>
          <w:rFonts w:asciiTheme="minorEastAsia" w:hAnsiTheme="minorEastAsia" w:eastAsiaTheme="minorEastAsia"/>
          <w:kern w:val="2"/>
          <w:sz w:val="21"/>
          <w:szCs w:val="21"/>
        </w:rPr>
      </w:pPr>
    </w:p>
    <w:p>
      <w:pPr>
        <w:widowControl/>
        <w:shd w:val="clear" w:color="auto" w:fill="FFFFFF"/>
        <w:spacing w:line="360" w:lineRule="auto"/>
        <w:jc w:val="left"/>
        <w:rPr>
          <w:rFonts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 </w:t>
      </w:r>
    </w:p>
    <w:p>
      <w:pPr>
        <w:widowControl/>
        <w:shd w:val="clear" w:color="auto" w:fill="FFFFFF"/>
        <w:spacing w:line="360" w:lineRule="auto"/>
        <w:jc w:val="left"/>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br w:type="page"/>
      </w:r>
    </w:p>
    <w:p>
      <w:pPr>
        <w:pStyle w:val="3"/>
        <w:rPr>
          <w:rFonts w:asciiTheme="minorEastAsia" w:hAnsiTheme="minorEastAsia" w:eastAsiaTheme="minorEastAsia"/>
        </w:rPr>
      </w:pPr>
      <w:bookmarkStart w:id="64" w:name="_Toc43994941"/>
      <w:bookmarkStart w:id="65" w:name="_Toc45038865"/>
      <w:bookmarkStart w:id="66" w:name="_Toc43917778"/>
      <w:r>
        <w:rPr>
          <w:rFonts w:hint="eastAsia" w:asciiTheme="minorEastAsia" w:hAnsiTheme="minorEastAsia" w:eastAsiaTheme="minorEastAsia"/>
        </w:rPr>
        <w:t>附件九、拟参与本项目服务人员一览表</w:t>
      </w:r>
      <w:bookmarkEnd w:id="64"/>
      <w:bookmarkEnd w:id="65"/>
      <w:bookmarkEnd w:id="66"/>
    </w:p>
    <w:p>
      <w:pPr>
        <w:widowControl/>
        <w:adjustRightInd w:val="0"/>
        <w:spacing w:line="460" w:lineRule="atLeast"/>
        <w:rPr>
          <w:rFonts w:asciiTheme="minorEastAsia" w:hAnsiTheme="minorEastAsia" w:eastAsiaTheme="minorEastAsia"/>
          <w:b/>
          <w:bCs/>
          <w:kern w:val="0"/>
          <w:sz w:val="24"/>
        </w:rPr>
      </w:pPr>
    </w:p>
    <w:p>
      <w:pPr>
        <w:widowControl/>
        <w:shd w:val="clear" w:color="auto" w:fill="FFFFFF"/>
        <w:spacing w:line="360" w:lineRule="auto"/>
        <w:ind w:left="420"/>
        <w:jc w:val="center"/>
        <w:rPr>
          <w:rFonts w:asciiTheme="minorEastAsia" w:hAnsiTheme="minorEastAsia" w:eastAsiaTheme="minorEastAsia"/>
          <w:b/>
          <w:kern w:val="0"/>
          <w:sz w:val="30"/>
          <w:szCs w:val="30"/>
        </w:rPr>
      </w:pPr>
      <w:bookmarkStart w:id="67" w:name="_Hlk67995747"/>
      <w:r>
        <w:rPr>
          <w:rFonts w:hint="eastAsia" w:asciiTheme="minorEastAsia" w:hAnsiTheme="minorEastAsia" w:eastAsiaTheme="minorEastAsia"/>
          <w:b/>
          <w:kern w:val="0"/>
          <w:sz w:val="32"/>
          <w:szCs w:val="32"/>
        </w:rPr>
        <w:t>拟参与本项目服务人员一览表</w:t>
      </w:r>
      <w:bookmarkEnd w:id="67"/>
      <w:bookmarkStart w:id="68" w:name="_Hlk66378104"/>
    </w:p>
    <w:bookmarkEnd w:id="68"/>
    <w:p>
      <w:pPr>
        <w:widowControl/>
        <w:adjustRightInd w:val="0"/>
        <w:jc w:val="center"/>
        <w:rPr>
          <w:rFonts w:asciiTheme="minorEastAsia" w:hAnsiTheme="minorEastAsia" w:eastAsiaTheme="minorEastAsia"/>
          <w:b/>
          <w:bCs/>
          <w:kern w:val="0"/>
          <w:sz w:val="24"/>
        </w:rPr>
      </w:pPr>
    </w:p>
    <w:p>
      <w:pPr>
        <w:widowControl/>
        <w:adjustRightInd w:val="0"/>
        <w:rPr>
          <w:rFonts w:asciiTheme="minorEastAsia" w:hAnsiTheme="minorEastAsia" w:eastAsiaTheme="minorEastAsia"/>
          <w:kern w:val="0"/>
          <w:szCs w:val="21"/>
        </w:rPr>
      </w:pPr>
      <w:bookmarkStart w:id="69" w:name="_Hlk66784308"/>
      <w:r>
        <w:rPr>
          <w:rFonts w:hint="eastAsia" w:asciiTheme="minorEastAsia" w:hAnsiTheme="minorEastAsia" w:eastAsiaTheme="minorEastAsia"/>
          <w:kern w:val="0"/>
          <w:szCs w:val="21"/>
        </w:rPr>
        <w:t>项目名称：                                 项目编号：</w:t>
      </w:r>
    </w:p>
    <w:bookmarkEnd w:id="69"/>
    <w:tbl>
      <w:tblPr>
        <w:tblStyle w:val="43"/>
        <w:tblW w:w="9464" w:type="dxa"/>
        <w:jc w:val="center"/>
        <w:tblLayout w:type="fixed"/>
        <w:tblCellMar>
          <w:top w:w="0" w:type="dxa"/>
          <w:left w:w="108" w:type="dxa"/>
          <w:bottom w:w="0" w:type="dxa"/>
          <w:right w:w="108" w:type="dxa"/>
        </w:tblCellMar>
      </w:tblPr>
      <w:tblGrid>
        <w:gridCol w:w="558"/>
        <w:gridCol w:w="890"/>
        <w:gridCol w:w="890"/>
        <w:gridCol w:w="890"/>
        <w:gridCol w:w="890"/>
        <w:gridCol w:w="891"/>
        <w:gridCol w:w="891"/>
        <w:gridCol w:w="891"/>
        <w:gridCol w:w="891"/>
        <w:gridCol w:w="891"/>
        <w:gridCol w:w="891"/>
      </w:tblGrid>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序号</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姓名</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性别</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年龄</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专业</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学历</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执业</w:t>
            </w:r>
          </w:p>
          <w:p>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资格</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证书号</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技术职称</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相关工作年限</w:t>
            </w:r>
          </w:p>
        </w:tc>
        <w:tc>
          <w:tcPr>
            <w:tcW w:w="851" w:type="dxa"/>
            <w:tcBorders>
              <w:top w:val="single" w:color="000000" w:sz="4" w:space="0"/>
              <w:left w:val="nil"/>
              <w:bottom w:val="single" w:color="000000" w:sz="4" w:space="0"/>
              <w:right w:val="single" w:color="000000" w:sz="4" w:space="0"/>
            </w:tcBorders>
            <w:vAlign w:val="center"/>
          </w:tcPr>
          <w:p>
            <w:pPr>
              <w:widowControl/>
              <w:adjustRightInd w:val="0"/>
              <w:jc w:val="center"/>
              <w:rPr>
                <w:rFonts w:asciiTheme="minorEastAsia" w:hAnsiTheme="minorEastAsia" w:eastAsiaTheme="minorEastAsia"/>
                <w:b/>
                <w:bCs/>
                <w:kern w:val="0"/>
                <w:szCs w:val="21"/>
              </w:rPr>
            </w:pPr>
            <w:r>
              <w:rPr>
                <w:rFonts w:hint="eastAsia" w:asciiTheme="minorEastAsia" w:hAnsiTheme="minorEastAsia" w:eastAsiaTheme="minorEastAsia"/>
                <w:b/>
                <w:bCs/>
                <w:kern w:val="0"/>
                <w:szCs w:val="21"/>
              </w:rPr>
              <w:t>备注</w:t>
            </w: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r>
      <w:tr>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c>
          <w:tcPr>
            <w:tcW w:w="851" w:type="dxa"/>
            <w:tcBorders>
              <w:top w:val="single" w:color="000000" w:sz="4" w:space="0"/>
              <w:left w:val="nil"/>
              <w:bottom w:val="single" w:color="000000" w:sz="4" w:space="0"/>
              <w:right w:val="single" w:color="000000" w:sz="4" w:space="0"/>
            </w:tcBorders>
          </w:tcPr>
          <w:p>
            <w:pPr>
              <w:widowControl/>
              <w:adjustRightInd w:val="0"/>
              <w:rPr>
                <w:rFonts w:asciiTheme="minorEastAsia" w:hAnsiTheme="minorEastAsia" w:eastAsiaTheme="minorEastAsia"/>
                <w:kern w:val="0"/>
                <w:szCs w:val="21"/>
              </w:rPr>
            </w:pPr>
          </w:p>
        </w:tc>
      </w:tr>
    </w:tbl>
    <w:p>
      <w:pPr>
        <w:widowControl/>
        <w:shd w:val="clear" w:color="auto" w:fill="FFFFFF"/>
        <w:spacing w:line="360" w:lineRule="auto"/>
        <w:jc w:val="left"/>
        <w:rPr>
          <w:rFonts w:cs="宋体"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说明：</w:t>
      </w:r>
      <w:r>
        <w:rPr>
          <w:rFonts w:hint="eastAsia" w:asciiTheme="minorEastAsia" w:hAnsiTheme="minorEastAsia" w:eastAsiaTheme="minorEastAsia"/>
          <w:lang w:val="zh-CN"/>
        </w:rPr>
        <w:t>拟参与本项目服务人员一览表格式和内容自拟，上表可供参考，</w:t>
      </w:r>
      <w:r>
        <w:rPr>
          <w:rFonts w:asciiTheme="minorEastAsia" w:hAnsiTheme="minorEastAsia" w:eastAsiaTheme="minorEastAsia"/>
          <w:kern w:val="0"/>
          <w:szCs w:val="21"/>
        </w:rPr>
        <w:t>如果行数不够，请自行增加。</w:t>
      </w:r>
    </w:p>
    <w:p>
      <w:pPr>
        <w:widowControl/>
        <w:shd w:val="clear" w:color="auto" w:fill="FFFFFF"/>
        <w:spacing w:line="360" w:lineRule="auto"/>
        <w:jc w:val="left"/>
        <w:rPr>
          <w:rFonts w:cs="宋体"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kern w:val="0"/>
          <w:szCs w:val="21"/>
        </w:rPr>
      </w:pPr>
      <w:r>
        <w:rPr>
          <w:rFonts w:hint="eastAsia" w:cs="宋体" w:asciiTheme="minorEastAsia" w:hAnsiTheme="minorEastAsia" w:eastAsiaTheme="minorEastAsia"/>
          <w:kern w:val="0"/>
          <w:szCs w:val="21"/>
        </w:rPr>
        <w:t>供应商（盖章）：</w:t>
      </w:r>
      <w:r>
        <w:rPr>
          <w:rFonts w:asciiTheme="minorEastAsia" w:hAnsiTheme="minorEastAsia" w:eastAsiaTheme="minorEastAsia"/>
          <w:kern w:val="0"/>
          <w:szCs w:val="21"/>
          <w:u w:val="single"/>
        </w:rPr>
        <w:t>                                </w:t>
      </w:r>
    </w:p>
    <w:p>
      <w:pPr>
        <w:widowControl/>
        <w:shd w:val="clear" w:color="auto" w:fill="FFFFFF"/>
        <w:spacing w:line="360" w:lineRule="auto"/>
        <w:jc w:val="left"/>
        <w:rPr>
          <w:rFonts w:asciiTheme="minorEastAsia" w:hAnsiTheme="minorEastAsia" w:eastAsiaTheme="minorEastAsia"/>
          <w:kern w:val="0"/>
          <w:szCs w:val="21"/>
          <w:u w:val="single"/>
        </w:rPr>
      </w:pPr>
      <w:r>
        <w:rPr>
          <w:rFonts w:hint="eastAsia" w:cs="宋体" w:asciiTheme="minorEastAsia" w:hAnsiTheme="minorEastAsia" w:eastAsiaTheme="minorEastAsia"/>
          <w:kern w:val="0"/>
          <w:szCs w:val="21"/>
        </w:rPr>
        <w:t>委托代理人（签字或签章）：</w:t>
      </w:r>
      <w:r>
        <w:rPr>
          <w:rFonts w:asciiTheme="minorEastAsia" w:hAnsiTheme="minorEastAsia" w:eastAsiaTheme="minorEastAsia"/>
          <w:kern w:val="0"/>
          <w:szCs w:val="21"/>
          <w:u w:val="single"/>
        </w:rPr>
        <w:t>                           </w:t>
      </w:r>
    </w:p>
    <w:p>
      <w:pPr>
        <w:widowControl/>
        <w:adjustRightInd w:val="0"/>
        <w:rPr>
          <w:rFonts w:asciiTheme="minorEastAsia" w:hAnsiTheme="minorEastAsia" w:eastAsiaTheme="minorEastAsia"/>
          <w:kern w:val="0"/>
          <w:szCs w:val="21"/>
        </w:rPr>
      </w:pPr>
    </w:p>
    <w:p>
      <w:pPr>
        <w:widowControl/>
        <w:adjustRightInd w:val="0"/>
        <w:rPr>
          <w:rFonts w:asciiTheme="minorEastAsia" w:hAnsiTheme="minorEastAsia" w:eastAsiaTheme="minorEastAsia"/>
          <w:b/>
          <w:bCs/>
          <w:kern w:val="0"/>
          <w:szCs w:val="21"/>
        </w:rPr>
      </w:pPr>
      <w:r>
        <w:rPr>
          <w:rFonts w:asciiTheme="minorEastAsia" w:hAnsiTheme="minorEastAsia" w:eastAsiaTheme="minorEastAsia"/>
          <w:b/>
          <w:bCs/>
          <w:kern w:val="0"/>
          <w:szCs w:val="21"/>
        </w:rPr>
        <w:br w:type="page"/>
      </w:r>
    </w:p>
    <w:p>
      <w:pPr>
        <w:pStyle w:val="3"/>
        <w:rPr>
          <w:rFonts w:asciiTheme="minorEastAsia" w:hAnsiTheme="minorEastAsia" w:eastAsiaTheme="minorEastAsia"/>
        </w:rPr>
      </w:pPr>
      <w:bookmarkStart w:id="70" w:name="_Toc43994942"/>
      <w:bookmarkStart w:id="71" w:name="_Toc45038866"/>
      <w:bookmarkStart w:id="72" w:name="_Toc43917779"/>
      <w:r>
        <w:rPr>
          <w:rFonts w:hint="eastAsia" w:asciiTheme="minorEastAsia" w:hAnsiTheme="minorEastAsia" w:eastAsiaTheme="minorEastAsia"/>
        </w:rPr>
        <w:t>附件十、供应商类似业绩情况表</w:t>
      </w:r>
      <w:bookmarkEnd w:id="70"/>
      <w:bookmarkEnd w:id="71"/>
      <w:bookmarkEnd w:id="72"/>
    </w:p>
    <w:p>
      <w:pPr>
        <w:widowControl/>
        <w:adjustRightInd w:val="0"/>
        <w:spacing w:line="360" w:lineRule="auto"/>
        <w:jc w:val="center"/>
        <w:rPr>
          <w:rFonts w:asciiTheme="minorEastAsia" w:hAnsiTheme="minorEastAsia" w:eastAsiaTheme="minorEastAsia"/>
          <w:b/>
          <w:bCs/>
          <w:kern w:val="0"/>
          <w:sz w:val="24"/>
        </w:rPr>
      </w:pPr>
    </w:p>
    <w:p>
      <w:pPr>
        <w:autoSpaceDE w:val="0"/>
        <w:autoSpaceDN w:val="0"/>
        <w:adjustRightInd w:val="0"/>
        <w:spacing w:line="360" w:lineRule="auto"/>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供应商类似业绩情况表</w:t>
      </w:r>
    </w:p>
    <w:p>
      <w:pPr>
        <w:widowControl/>
        <w:adjustRightInd w:val="0"/>
        <w:rPr>
          <w:rFonts w:ascii="宋体" w:hAnsi="宋体"/>
          <w:kern w:val="0"/>
          <w:szCs w:val="21"/>
        </w:rPr>
      </w:pPr>
      <w:r>
        <w:rPr>
          <w:rFonts w:hint="eastAsia" w:ascii="宋体" w:hAnsi="宋体"/>
          <w:kern w:val="0"/>
          <w:szCs w:val="21"/>
        </w:rPr>
        <w:t xml:space="preserve">项目名称：                         </w:t>
      </w:r>
      <w:r>
        <w:rPr>
          <w:rFonts w:ascii="宋体" w:hAnsi="宋体"/>
          <w:kern w:val="0"/>
          <w:szCs w:val="21"/>
        </w:rPr>
        <w:t xml:space="preserve">     </w:t>
      </w:r>
      <w:r>
        <w:rPr>
          <w:rFonts w:hint="eastAsia" w:ascii="宋体" w:hAnsi="宋体"/>
          <w:kern w:val="0"/>
          <w:szCs w:val="21"/>
        </w:rPr>
        <w:t xml:space="preserve">        项目编号：</w:t>
      </w:r>
    </w:p>
    <w:tbl>
      <w:tblPr>
        <w:tblStyle w:val="43"/>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序号</w:t>
            </w:r>
          </w:p>
        </w:tc>
        <w:tc>
          <w:tcPr>
            <w:tcW w:w="2310"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项目名称</w:t>
            </w:r>
          </w:p>
        </w:tc>
        <w:tc>
          <w:tcPr>
            <w:tcW w:w="2257" w:type="dxa"/>
            <w:vAlign w:val="center"/>
          </w:tcPr>
          <w:p>
            <w:pPr>
              <w:spacing w:line="360" w:lineRule="auto"/>
              <w:jc w:val="center"/>
              <w:rPr>
                <w:rFonts w:asciiTheme="minorEastAsia" w:hAnsiTheme="minorEastAsia" w:eastAsiaTheme="minorEastAsia"/>
                <w:b/>
                <w:bCs/>
                <w:sz w:val="20"/>
                <w:szCs w:val="20"/>
              </w:rPr>
            </w:pPr>
            <w:r>
              <w:rPr>
                <w:rFonts w:hint="eastAsia" w:asciiTheme="minorEastAsia" w:hAnsiTheme="minorEastAsia" w:eastAsiaTheme="minorEastAsia"/>
                <w:b/>
                <w:bCs/>
                <w:sz w:val="20"/>
                <w:szCs w:val="20"/>
              </w:rPr>
              <w:t>采购单位</w:t>
            </w:r>
          </w:p>
        </w:tc>
        <w:tc>
          <w:tcPr>
            <w:tcW w:w="1255"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合同</w:t>
            </w:r>
          </w:p>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金额</w:t>
            </w:r>
          </w:p>
        </w:tc>
        <w:tc>
          <w:tcPr>
            <w:tcW w:w="1418" w:type="dxa"/>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合同签定</w:t>
            </w:r>
          </w:p>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时间</w:t>
            </w:r>
          </w:p>
        </w:tc>
        <w:tc>
          <w:tcPr>
            <w:tcW w:w="1134" w:type="dxa"/>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联系人及电话</w:t>
            </w:r>
          </w:p>
        </w:tc>
        <w:tc>
          <w:tcPr>
            <w:tcW w:w="969" w:type="dxa"/>
            <w:vAlign w:val="center"/>
          </w:tcPr>
          <w:p>
            <w:pPr>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Theme="minorEastAsia" w:hAnsiTheme="minorEastAsia" w:eastAsiaTheme="minorEastAsia"/>
                <w:szCs w:val="21"/>
              </w:rPr>
            </w:pPr>
          </w:p>
        </w:tc>
        <w:tc>
          <w:tcPr>
            <w:tcW w:w="2310" w:type="dxa"/>
          </w:tcPr>
          <w:p>
            <w:pPr>
              <w:spacing w:line="360" w:lineRule="auto"/>
              <w:jc w:val="center"/>
              <w:rPr>
                <w:rFonts w:asciiTheme="minorEastAsia" w:hAnsiTheme="minorEastAsia" w:eastAsiaTheme="minorEastAsia"/>
                <w:szCs w:val="21"/>
              </w:rPr>
            </w:pPr>
          </w:p>
        </w:tc>
        <w:tc>
          <w:tcPr>
            <w:tcW w:w="2257" w:type="dxa"/>
          </w:tcPr>
          <w:p>
            <w:pPr>
              <w:spacing w:line="360" w:lineRule="auto"/>
              <w:ind w:firstLine="100" w:firstLineChars="50"/>
              <w:rPr>
                <w:rFonts w:asciiTheme="minorEastAsia" w:hAnsiTheme="minorEastAsia" w:eastAsiaTheme="minorEastAsia"/>
                <w:sz w:val="20"/>
                <w:szCs w:val="20"/>
              </w:rPr>
            </w:pPr>
          </w:p>
        </w:tc>
        <w:tc>
          <w:tcPr>
            <w:tcW w:w="1255" w:type="dxa"/>
          </w:tcPr>
          <w:p>
            <w:pPr>
              <w:spacing w:line="360" w:lineRule="auto"/>
              <w:jc w:val="center"/>
              <w:rPr>
                <w:rFonts w:asciiTheme="minorEastAsia" w:hAnsiTheme="minorEastAsia" w:eastAsiaTheme="minorEastAsia"/>
                <w:szCs w:val="21"/>
              </w:rPr>
            </w:pPr>
          </w:p>
        </w:tc>
        <w:tc>
          <w:tcPr>
            <w:tcW w:w="1418" w:type="dxa"/>
          </w:tcPr>
          <w:p>
            <w:pPr>
              <w:spacing w:line="360" w:lineRule="auto"/>
              <w:jc w:val="center"/>
              <w:rPr>
                <w:rFonts w:asciiTheme="minorEastAsia" w:hAnsiTheme="minorEastAsia" w:eastAsiaTheme="minorEastAsia"/>
                <w:szCs w:val="21"/>
              </w:rPr>
            </w:pPr>
          </w:p>
        </w:tc>
        <w:tc>
          <w:tcPr>
            <w:tcW w:w="1134" w:type="dxa"/>
          </w:tcPr>
          <w:p>
            <w:pPr>
              <w:spacing w:line="360" w:lineRule="auto"/>
              <w:jc w:val="center"/>
              <w:rPr>
                <w:rFonts w:asciiTheme="minorEastAsia" w:hAnsiTheme="minorEastAsia" w:eastAsiaTheme="minorEastAsia"/>
                <w:szCs w:val="21"/>
              </w:rPr>
            </w:pPr>
          </w:p>
        </w:tc>
        <w:tc>
          <w:tcPr>
            <w:tcW w:w="969" w:type="dxa"/>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Theme="minorEastAsia" w:hAnsiTheme="minorEastAsia" w:eastAsiaTheme="minorEastAsia"/>
                <w:szCs w:val="21"/>
              </w:rPr>
            </w:pPr>
          </w:p>
        </w:tc>
        <w:tc>
          <w:tcPr>
            <w:tcW w:w="2310" w:type="dxa"/>
          </w:tcPr>
          <w:p>
            <w:pPr>
              <w:spacing w:line="360" w:lineRule="auto"/>
              <w:jc w:val="center"/>
              <w:rPr>
                <w:rFonts w:asciiTheme="minorEastAsia" w:hAnsiTheme="minorEastAsia" w:eastAsiaTheme="minorEastAsia"/>
                <w:szCs w:val="21"/>
              </w:rPr>
            </w:pPr>
          </w:p>
        </w:tc>
        <w:tc>
          <w:tcPr>
            <w:tcW w:w="2257" w:type="dxa"/>
          </w:tcPr>
          <w:p>
            <w:pPr>
              <w:spacing w:line="360" w:lineRule="auto"/>
              <w:jc w:val="center"/>
              <w:rPr>
                <w:rFonts w:asciiTheme="minorEastAsia" w:hAnsiTheme="minorEastAsia" w:eastAsiaTheme="minorEastAsia"/>
                <w:sz w:val="20"/>
                <w:szCs w:val="20"/>
              </w:rPr>
            </w:pPr>
          </w:p>
        </w:tc>
        <w:tc>
          <w:tcPr>
            <w:tcW w:w="1255" w:type="dxa"/>
          </w:tcPr>
          <w:p>
            <w:pPr>
              <w:spacing w:line="360" w:lineRule="auto"/>
              <w:jc w:val="center"/>
              <w:rPr>
                <w:rFonts w:asciiTheme="minorEastAsia" w:hAnsiTheme="minorEastAsia" w:eastAsiaTheme="minorEastAsia"/>
                <w:szCs w:val="21"/>
              </w:rPr>
            </w:pPr>
          </w:p>
        </w:tc>
        <w:tc>
          <w:tcPr>
            <w:tcW w:w="1418" w:type="dxa"/>
          </w:tcPr>
          <w:p>
            <w:pPr>
              <w:spacing w:line="360" w:lineRule="auto"/>
              <w:jc w:val="center"/>
              <w:rPr>
                <w:rFonts w:asciiTheme="minorEastAsia" w:hAnsiTheme="minorEastAsia" w:eastAsiaTheme="minorEastAsia"/>
                <w:szCs w:val="21"/>
              </w:rPr>
            </w:pPr>
          </w:p>
        </w:tc>
        <w:tc>
          <w:tcPr>
            <w:tcW w:w="1134" w:type="dxa"/>
          </w:tcPr>
          <w:p>
            <w:pPr>
              <w:spacing w:line="360" w:lineRule="auto"/>
              <w:jc w:val="center"/>
              <w:rPr>
                <w:rFonts w:asciiTheme="minorEastAsia" w:hAnsiTheme="minorEastAsia" w:eastAsiaTheme="minorEastAsia"/>
                <w:szCs w:val="21"/>
              </w:rPr>
            </w:pPr>
          </w:p>
        </w:tc>
        <w:tc>
          <w:tcPr>
            <w:tcW w:w="969" w:type="dxa"/>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Theme="minorEastAsia" w:hAnsiTheme="minorEastAsia" w:eastAsiaTheme="minorEastAsia"/>
                <w:szCs w:val="21"/>
              </w:rPr>
            </w:pPr>
          </w:p>
        </w:tc>
        <w:tc>
          <w:tcPr>
            <w:tcW w:w="2310" w:type="dxa"/>
          </w:tcPr>
          <w:p>
            <w:pPr>
              <w:spacing w:line="360" w:lineRule="auto"/>
              <w:jc w:val="center"/>
              <w:rPr>
                <w:rFonts w:asciiTheme="minorEastAsia" w:hAnsiTheme="minorEastAsia" w:eastAsiaTheme="minorEastAsia"/>
                <w:szCs w:val="21"/>
              </w:rPr>
            </w:pPr>
          </w:p>
        </w:tc>
        <w:tc>
          <w:tcPr>
            <w:tcW w:w="2257" w:type="dxa"/>
          </w:tcPr>
          <w:p>
            <w:pPr>
              <w:spacing w:line="360" w:lineRule="auto"/>
              <w:jc w:val="center"/>
              <w:rPr>
                <w:rFonts w:asciiTheme="minorEastAsia" w:hAnsiTheme="minorEastAsia" w:eastAsiaTheme="minorEastAsia"/>
                <w:sz w:val="20"/>
                <w:szCs w:val="20"/>
              </w:rPr>
            </w:pPr>
          </w:p>
        </w:tc>
        <w:tc>
          <w:tcPr>
            <w:tcW w:w="1255" w:type="dxa"/>
          </w:tcPr>
          <w:p>
            <w:pPr>
              <w:spacing w:line="360" w:lineRule="auto"/>
              <w:jc w:val="center"/>
              <w:rPr>
                <w:rFonts w:asciiTheme="minorEastAsia" w:hAnsiTheme="minorEastAsia" w:eastAsiaTheme="minorEastAsia"/>
                <w:szCs w:val="21"/>
              </w:rPr>
            </w:pPr>
          </w:p>
        </w:tc>
        <w:tc>
          <w:tcPr>
            <w:tcW w:w="1418" w:type="dxa"/>
          </w:tcPr>
          <w:p>
            <w:pPr>
              <w:spacing w:line="360" w:lineRule="auto"/>
              <w:jc w:val="center"/>
              <w:rPr>
                <w:rFonts w:asciiTheme="minorEastAsia" w:hAnsiTheme="minorEastAsia" w:eastAsiaTheme="minorEastAsia"/>
                <w:szCs w:val="21"/>
              </w:rPr>
            </w:pPr>
          </w:p>
        </w:tc>
        <w:tc>
          <w:tcPr>
            <w:tcW w:w="1134" w:type="dxa"/>
          </w:tcPr>
          <w:p>
            <w:pPr>
              <w:spacing w:line="360" w:lineRule="auto"/>
              <w:jc w:val="center"/>
              <w:rPr>
                <w:rFonts w:asciiTheme="minorEastAsia" w:hAnsiTheme="minorEastAsia" w:eastAsiaTheme="minorEastAsia"/>
                <w:szCs w:val="21"/>
              </w:rPr>
            </w:pPr>
          </w:p>
        </w:tc>
        <w:tc>
          <w:tcPr>
            <w:tcW w:w="969" w:type="dxa"/>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Theme="minorEastAsia" w:hAnsiTheme="minorEastAsia" w:eastAsiaTheme="minorEastAsia"/>
                <w:szCs w:val="21"/>
              </w:rPr>
            </w:pPr>
          </w:p>
        </w:tc>
        <w:tc>
          <w:tcPr>
            <w:tcW w:w="2310" w:type="dxa"/>
          </w:tcPr>
          <w:p>
            <w:pPr>
              <w:spacing w:line="360" w:lineRule="auto"/>
              <w:jc w:val="center"/>
              <w:rPr>
                <w:rFonts w:asciiTheme="minorEastAsia" w:hAnsiTheme="minorEastAsia" w:eastAsiaTheme="minorEastAsia"/>
                <w:szCs w:val="21"/>
              </w:rPr>
            </w:pPr>
          </w:p>
        </w:tc>
        <w:tc>
          <w:tcPr>
            <w:tcW w:w="2257" w:type="dxa"/>
          </w:tcPr>
          <w:p>
            <w:pPr>
              <w:spacing w:line="360" w:lineRule="auto"/>
              <w:jc w:val="center"/>
              <w:rPr>
                <w:rFonts w:asciiTheme="minorEastAsia" w:hAnsiTheme="minorEastAsia" w:eastAsiaTheme="minorEastAsia"/>
                <w:sz w:val="20"/>
                <w:szCs w:val="20"/>
              </w:rPr>
            </w:pPr>
          </w:p>
        </w:tc>
        <w:tc>
          <w:tcPr>
            <w:tcW w:w="1255" w:type="dxa"/>
          </w:tcPr>
          <w:p>
            <w:pPr>
              <w:spacing w:line="360" w:lineRule="auto"/>
              <w:jc w:val="center"/>
              <w:rPr>
                <w:rFonts w:asciiTheme="minorEastAsia" w:hAnsiTheme="minorEastAsia" w:eastAsiaTheme="minorEastAsia"/>
                <w:szCs w:val="21"/>
              </w:rPr>
            </w:pPr>
          </w:p>
        </w:tc>
        <w:tc>
          <w:tcPr>
            <w:tcW w:w="1418" w:type="dxa"/>
          </w:tcPr>
          <w:p>
            <w:pPr>
              <w:spacing w:line="360" w:lineRule="auto"/>
              <w:jc w:val="center"/>
              <w:rPr>
                <w:rFonts w:asciiTheme="minorEastAsia" w:hAnsiTheme="minorEastAsia" w:eastAsiaTheme="minorEastAsia"/>
                <w:szCs w:val="21"/>
              </w:rPr>
            </w:pPr>
          </w:p>
        </w:tc>
        <w:tc>
          <w:tcPr>
            <w:tcW w:w="1134" w:type="dxa"/>
          </w:tcPr>
          <w:p>
            <w:pPr>
              <w:spacing w:line="360" w:lineRule="auto"/>
              <w:jc w:val="center"/>
              <w:rPr>
                <w:rFonts w:asciiTheme="minorEastAsia" w:hAnsiTheme="minorEastAsia" w:eastAsiaTheme="minorEastAsia"/>
                <w:szCs w:val="21"/>
              </w:rPr>
            </w:pPr>
          </w:p>
        </w:tc>
        <w:tc>
          <w:tcPr>
            <w:tcW w:w="969" w:type="dxa"/>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Theme="minorEastAsia" w:hAnsiTheme="minorEastAsia" w:eastAsiaTheme="minorEastAsia"/>
                <w:szCs w:val="21"/>
              </w:rPr>
            </w:pPr>
          </w:p>
        </w:tc>
        <w:tc>
          <w:tcPr>
            <w:tcW w:w="2310" w:type="dxa"/>
          </w:tcPr>
          <w:p>
            <w:pPr>
              <w:spacing w:line="360" w:lineRule="auto"/>
              <w:jc w:val="center"/>
              <w:rPr>
                <w:rFonts w:asciiTheme="minorEastAsia" w:hAnsiTheme="minorEastAsia" w:eastAsiaTheme="minorEastAsia"/>
                <w:szCs w:val="21"/>
              </w:rPr>
            </w:pPr>
          </w:p>
        </w:tc>
        <w:tc>
          <w:tcPr>
            <w:tcW w:w="2257" w:type="dxa"/>
          </w:tcPr>
          <w:p>
            <w:pPr>
              <w:spacing w:line="360" w:lineRule="auto"/>
              <w:jc w:val="center"/>
              <w:rPr>
                <w:rFonts w:asciiTheme="minorEastAsia" w:hAnsiTheme="minorEastAsia" w:eastAsiaTheme="minorEastAsia"/>
                <w:sz w:val="20"/>
                <w:szCs w:val="20"/>
              </w:rPr>
            </w:pPr>
          </w:p>
        </w:tc>
        <w:tc>
          <w:tcPr>
            <w:tcW w:w="1255" w:type="dxa"/>
          </w:tcPr>
          <w:p>
            <w:pPr>
              <w:spacing w:line="360" w:lineRule="auto"/>
              <w:jc w:val="center"/>
              <w:rPr>
                <w:rFonts w:asciiTheme="minorEastAsia" w:hAnsiTheme="minorEastAsia" w:eastAsiaTheme="minorEastAsia"/>
                <w:szCs w:val="21"/>
              </w:rPr>
            </w:pPr>
          </w:p>
        </w:tc>
        <w:tc>
          <w:tcPr>
            <w:tcW w:w="1418" w:type="dxa"/>
          </w:tcPr>
          <w:p>
            <w:pPr>
              <w:spacing w:line="360" w:lineRule="auto"/>
              <w:jc w:val="center"/>
              <w:rPr>
                <w:rFonts w:asciiTheme="minorEastAsia" w:hAnsiTheme="minorEastAsia" w:eastAsiaTheme="minorEastAsia"/>
                <w:szCs w:val="21"/>
              </w:rPr>
            </w:pPr>
          </w:p>
        </w:tc>
        <w:tc>
          <w:tcPr>
            <w:tcW w:w="1134" w:type="dxa"/>
          </w:tcPr>
          <w:p>
            <w:pPr>
              <w:spacing w:line="360" w:lineRule="auto"/>
              <w:jc w:val="center"/>
              <w:rPr>
                <w:rFonts w:asciiTheme="minorEastAsia" w:hAnsiTheme="minorEastAsia" w:eastAsiaTheme="minorEastAsia"/>
                <w:szCs w:val="21"/>
              </w:rPr>
            </w:pPr>
          </w:p>
        </w:tc>
        <w:tc>
          <w:tcPr>
            <w:tcW w:w="969" w:type="dxa"/>
          </w:tcPr>
          <w:p>
            <w:pPr>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Theme="minorEastAsia" w:hAnsiTheme="minorEastAsia" w:eastAsiaTheme="minorEastAsia"/>
                <w:szCs w:val="21"/>
              </w:rPr>
            </w:pPr>
          </w:p>
        </w:tc>
        <w:tc>
          <w:tcPr>
            <w:tcW w:w="2310" w:type="dxa"/>
          </w:tcPr>
          <w:p>
            <w:pPr>
              <w:spacing w:line="360" w:lineRule="auto"/>
              <w:jc w:val="center"/>
              <w:rPr>
                <w:rFonts w:asciiTheme="minorEastAsia" w:hAnsiTheme="minorEastAsia" w:eastAsiaTheme="minorEastAsia"/>
                <w:szCs w:val="21"/>
              </w:rPr>
            </w:pPr>
          </w:p>
        </w:tc>
        <w:tc>
          <w:tcPr>
            <w:tcW w:w="2257" w:type="dxa"/>
          </w:tcPr>
          <w:p>
            <w:pPr>
              <w:spacing w:line="360" w:lineRule="auto"/>
              <w:jc w:val="center"/>
              <w:rPr>
                <w:rFonts w:asciiTheme="minorEastAsia" w:hAnsiTheme="minorEastAsia" w:eastAsiaTheme="minorEastAsia"/>
                <w:sz w:val="20"/>
                <w:szCs w:val="20"/>
              </w:rPr>
            </w:pPr>
          </w:p>
        </w:tc>
        <w:tc>
          <w:tcPr>
            <w:tcW w:w="1255" w:type="dxa"/>
          </w:tcPr>
          <w:p>
            <w:pPr>
              <w:spacing w:line="360" w:lineRule="auto"/>
              <w:jc w:val="center"/>
              <w:rPr>
                <w:rFonts w:asciiTheme="minorEastAsia" w:hAnsiTheme="minorEastAsia" w:eastAsiaTheme="minorEastAsia"/>
                <w:szCs w:val="21"/>
              </w:rPr>
            </w:pPr>
          </w:p>
        </w:tc>
        <w:tc>
          <w:tcPr>
            <w:tcW w:w="1418" w:type="dxa"/>
          </w:tcPr>
          <w:p>
            <w:pPr>
              <w:spacing w:line="360" w:lineRule="auto"/>
              <w:jc w:val="center"/>
              <w:rPr>
                <w:rFonts w:asciiTheme="minorEastAsia" w:hAnsiTheme="minorEastAsia" w:eastAsiaTheme="minorEastAsia"/>
                <w:szCs w:val="21"/>
              </w:rPr>
            </w:pPr>
          </w:p>
        </w:tc>
        <w:tc>
          <w:tcPr>
            <w:tcW w:w="1134" w:type="dxa"/>
          </w:tcPr>
          <w:p>
            <w:pPr>
              <w:spacing w:line="360" w:lineRule="auto"/>
              <w:jc w:val="center"/>
              <w:rPr>
                <w:rFonts w:asciiTheme="minorEastAsia" w:hAnsiTheme="minorEastAsia" w:eastAsiaTheme="minorEastAsia"/>
                <w:szCs w:val="21"/>
              </w:rPr>
            </w:pPr>
          </w:p>
        </w:tc>
        <w:tc>
          <w:tcPr>
            <w:tcW w:w="969" w:type="dxa"/>
          </w:tcPr>
          <w:p>
            <w:pPr>
              <w:spacing w:line="360" w:lineRule="auto"/>
              <w:jc w:val="center"/>
              <w:rPr>
                <w:rFonts w:asciiTheme="minorEastAsia" w:hAnsiTheme="minorEastAsia" w:eastAsiaTheme="minorEastAsia"/>
                <w:szCs w:val="21"/>
              </w:rPr>
            </w:pPr>
          </w:p>
        </w:tc>
      </w:tr>
    </w:tbl>
    <w:p>
      <w:pPr>
        <w:widowControl/>
        <w:shd w:val="clear" w:color="auto" w:fill="FFFFFF"/>
        <w:spacing w:line="360" w:lineRule="auto"/>
        <w:jc w:val="left"/>
        <w:rPr>
          <w:rFonts w:ascii="宋体" w:hAnsi="宋体"/>
          <w:b/>
          <w:sz w:val="24"/>
        </w:rPr>
      </w:pPr>
    </w:p>
    <w:p>
      <w:pPr>
        <w:autoSpaceDE w:val="0"/>
        <w:autoSpaceDN w:val="0"/>
        <w:adjustRightInd w:val="0"/>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说明：供应商根据本格式要求如实填写业绩情况表，并根据单一来源文件要求附业绩证明材料。</w:t>
      </w:r>
    </w:p>
    <w:p>
      <w:pPr>
        <w:widowControl/>
        <w:shd w:val="clear" w:color="auto" w:fill="FFFFFF"/>
        <w:spacing w:line="360" w:lineRule="auto"/>
        <w:jc w:val="left"/>
        <w:rPr>
          <w:rFonts w:cs="宋体" w:asciiTheme="minorEastAsia" w:hAnsiTheme="minorEastAsia" w:eastAsiaTheme="minorEastAsia"/>
          <w:kern w:val="0"/>
          <w:szCs w:val="21"/>
        </w:rPr>
      </w:pPr>
    </w:p>
    <w:p>
      <w:pPr>
        <w:widowControl/>
        <w:shd w:val="clear" w:color="auto" w:fill="FFFFFF"/>
        <w:spacing w:line="360" w:lineRule="auto"/>
        <w:jc w:val="left"/>
        <w:rPr>
          <w:rFonts w:cs="宋体" w:asciiTheme="minorEastAsia" w:hAnsiTheme="minorEastAsia" w:eastAsiaTheme="minorEastAsia"/>
          <w:kern w:val="0"/>
          <w:szCs w:val="21"/>
        </w:rPr>
      </w:pPr>
    </w:p>
    <w:p>
      <w:pPr>
        <w:widowControl/>
        <w:shd w:val="clear" w:color="auto" w:fill="FFFFFF"/>
        <w:spacing w:line="360" w:lineRule="auto"/>
        <w:jc w:val="left"/>
        <w:rPr>
          <w:rFonts w:cs="宋体" w:asciiTheme="minorEastAsia" w:hAnsiTheme="minorEastAsia" w:eastAsiaTheme="minorEastAsia"/>
          <w:kern w:val="0"/>
          <w:szCs w:val="21"/>
        </w:rPr>
      </w:pPr>
    </w:p>
    <w:p>
      <w:pPr>
        <w:widowControl/>
        <w:shd w:val="clear" w:color="auto" w:fill="FFFFFF"/>
        <w:spacing w:line="360" w:lineRule="auto"/>
        <w:jc w:val="left"/>
        <w:rPr>
          <w:rFonts w:asciiTheme="minorEastAsia" w:hAnsiTheme="minorEastAsia" w:eastAsiaTheme="minorEastAsia"/>
          <w:kern w:val="0"/>
          <w:szCs w:val="21"/>
        </w:rPr>
      </w:pPr>
      <w:r>
        <w:rPr>
          <w:rFonts w:hint="eastAsia" w:cs="宋体" w:asciiTheme="minorEastAsia" w:hAnsiTheme="minorEastAsia" w:eastAsiaTheme="minorEastAsia"/>
          <w:kern w:val="0"/>
          <w:szCs w:val="21"/>
        </w:rPr>
        <w:t>供应商（盖章）：</w:t>
      </w:r>
      <w:r>
        <w:rPr>
          <w:rFonts w:asciiTheme="minorEastAsia" w:hAnsiTheme="minorEastAsia" w:eastAsiaTheme="minorEastAsia"/>
          <w:kern w:val="0"/>
          <w:szCs w:val="21"/>
          <w:u w:val="single"/>
        </w:rPr>
        <w:t>                             </w:t>
      </w:r>
    </w:p>
    <w:p>
      <w:pPr>
        <w:widowControl/>
        <w:shd w:val="clear" w:color="auto" w:fill="FFFFFF"/>
        <w:spacing w:line="360" w:lineRule="auto"/>
        <w:jc w:val="left"/>
        <w:rPr>
          <w:rFonts w:asciiTheme="minorEastAsia" w:hAnsiTheme="minorEastAsia" w:eastAsiaTheme="minorEastAsia"/>
          <w:kern w:val="0"/>
          <w:szCs w:val="21"/>
          <w:u w:val="single"/>
        </w:rPr>
      </w:pPr>
      <w:r>
        <w:rPr>
          <w:rFonts w:hint="eastAsia" w:cs="宋体" w:asciiTheme="minorEastAsia" w:hAnsiTheme="minorEastAsia" w:eastAsiaTheme="minorEastAsia"/>
          <w:kern w:val="0"/>
          <w:szCs w:val="21"/>
        </w:rPr>
        <w:t>委托代理人（签字或签章）：</w:t>
      </w:r>
      <w:r>
        <w:rPr>
          <w:rFonts w:asciiTheme="minorEastAsia" w:hAnsiTheme="minorEastAsia" w:eastAsiaTheme="minorEastAsia"/>
          <w:kern w:val="0"/>
          <w:szCs w:val="21"/>
          <w:u w:val="single"/>
        </w:rPr>
        <w:t xml:space="preserve">                        </w:t>
      </w:r>
    </w:p>
    <w:p>
      <w:pPr>
        <w:widowControl/>
        <w:adjustRightInd w:val="0"/>
        <w:spacing w:line="360" w:lineRule="auto"/>
        <w:rPr>
          <w:rFonts w:asciiTheme="minorEastAsia" w:hAnsiTheme="minorEastAsia" w:eastAsiaTheme="minorEastAsia"/>
          <w:b/>
          <w:bCs/>
          <w:kern w:val="0"/>
          <w:szCs w:val="21"/>
        </w:rPr>
      </w:pPr>
    </w:p>
    <w:p>
      <w:pPr>
        <w:widowControl/>
        <w:adjustRightInd w:val="0"/>
        <w:spacing w:line="360" w:lineRule="auto"/>
        <w:rPr>
          <w:rFonts w:asciiTheme="minorEastAsia" w:hAnsiTheme="minorEastAsia" w:eastAsiaTheme="minorEastAsia"/>
          <w:b/>
          <w:bCs/>
          <w:kern w:val="0"/>
          <w:szCs w:val="21"/>
        </w:rPr>
      </w:pPr>
    </w:p>
    <w:p>
      <w:pPr>
        <w:spacing w:line="360" w:lineRule="auto"/>
        <w:rPr>
          <w:rFonts w:asciiTheme="minorEastAsia" w:hAnsiTheme="minorEastAsia" w:eastAsiaTheme="minorEastAsia"/>
          <w:szCs w:val="21"/>
        </w:rPr>
      </w:pPr>
      <w:r>
        <w:rPr>
          <w:rFonts w:asciiTheme="minorEastAsia" w:hAnsiTheme="minorEastAsia" w:eastAsiaTheme="minorEastAsia"/>
          <w:szCs w:val="21"/>
        </w:rPr>
        <w:br w:type="page"/>
      </w:r>
    </w:p>
    <w:p>
      <w:pPr>
        <w:pStyle w:val="3"/>
        <w:rPr>
          <w:rFonts w:asciiTheme="minorEastAsia" w:hAnsiTheme="minorEastAsia" w:eastAsiaTheme="minorEastAsia"/>
          <w:bCs w:val="0"/>
          <w:szCs w:val="21"/>
        </w:rPr>
      </w:pPr>
      <w:bookmarkStart w:id="73" w:name="_Toc43917780"/>
      <w:bookmarkStart w:id="74" w:name="_Toc43994943"/>
      <w:bookmarkStart w:id="75" w:name="_Toc45038867"/>
      <w:r>
        <w:rPr>
          <w:rFonts w:hint="eastAsia" w:asciiTheme="minorEastAsia" w:hAnsiTheme="minorEastAsia" w:eastAsiaTheme="minorEastAsia"/>
        </w:rPr>
        <w:t>附件十一、</w:t>
      </w:r>
      <w:bookmarkEnd w:id="73"/>
      <w:bookmarkEnd w:id="74"/>
      <w:bookmarkStart w:id="76" w:name="_Toc43994944"/>
      <w:bookmarkStart w:id="77" w:name="_Toc43917781"/>
      <w:r>
        <w:rPr>
          <w:rFonts w:hint="eastAsia" w:asciiTheme="minorEastAsia" w:hAnsiTheme="minorEastAsia" w:eastAsiaTheme="minorEastAsia"/>
        </w:rPr>
        <w:t>无重大违法记录声明格式</w:t>
      </w:r>
      <w:bookmarkEnd w:id="75"/>
      <w:bookmarkEnd w:id="76"/>
      <w:bookmarkEnd w:id="77"/>
    </w:p>
    <w:p>
      <w:pPr>
        <w:spacing w:line="240" w:lineRule="atLeast"/>
        <w:jc w:val="center"/>
        <w:rPr>
          <w:rFonts w:asciiTheme="minorEastAsia" w:hAnsiTheme="minorEastAsia" w:eastAsiaTheme="minorEastAsia"/>
          <w:sz w:val="28"/>
          <w:szCs w:val="36"/>
        </w:rPr>
      </w:pPr>
    </w:p>
    <w:p>
      <w:pPr>
        <w:spacing w:line="240" w:lineRule="atLeast"/>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无重大违法记录声明</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kern w:val="0"/>
          <w:szCs w:val="21"/>
        </w:rPr>
      </w:pPr>
      <w:r>
        <w:rPr>
          <w:rFonts w:hint="eastAsia" w:asciiTheme="minorEastAsia" w:hAnsiTheme="minorEastAsia" w:eastAsiaTheme="minorEastAsia"/>
          <w:szCs w:val="21"/>
        </w:rPr>
        <w:t>致：</w:t>
      </w:r>
      <w:r>
        <w:rPr>
          <w:rFonts w:hint="eastAsia" w:asciiTheme="minorEastAsia" w:hAnsiTheme="minorEastAsia" w:eastAsiaTheme="minorEastAsia"/>
          <w:kern w:val="0"/>
          <w:szCs w:val="21"/>
        </w:rPr>
        <w:t>南京艺术学院</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江苏国采工程咨询有限公司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我单位（供应商名称）郑重声明：</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参加政府采购活动前3年内在经营活动中（在下划线上如实填写：有或没有）重大违法记录。</w:t>
      </w:r>
    </w:p>
    <w:p>
      <w:pPr>
        <w:spacing w:line="360" w:lineRule="auto"/>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（说明：政府采购法第二十二条第一款第五项所称重大违法记录，是指供应商因违法经营受到刑事处罚或者责令停产停业、吊销许可证或者执照、较大数额罚款等行政处罚。）</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ind w:firstLine="5103" w:firstLineChars="2430"/>
        <w:rPr>
          <w:rFonts w:asciiTheme="minorEastAsia" w:hAnsiTheme="minorEastAsia" w:eastAsiaTheme="minorEastAsia"/>
          <w:szCs w:val="21"/>
        </w:rPr>
      </w:pPr>
      <w:r>
        <w:rPr>
          <w:rFonts w:hint="eastAsia" w:asciiTheme="minorEastAsia" w:hAnsiTheme="minorEastAsia" w:eastAsiaTheme="minorEastAsia"/>
          <w:szCs w:val="21"/>
        </w:rPr>
        <w:t>声明人： （公章）</w:t>
      </w:r>
    </w:p>
    <w:p>
      <w:pPr>
        <w:autoSpaceDE w:val="0"/>
        <w:autoSpaceDN w:val="0"/>
        <w:adjustRightInd w:val="0"/>
        <w:spacing w:line="360" w:lineRule="auto"/>
        <w:ind w:firstLine="5040" w:firstLineChars="2400"/>
        <w:rPr>
          <w:rFonts w:asciiTheme="minorEastAsia" w:hAnsiTheme="minorEastAsia" w:eastAsiaTheme="minorEastAsia"/>
          <w:szCs w:val="21"/>
          <w:lang w:val="zh-CN"/>
        </w:rPr>
      </w:pPr>
      <w:r>
        <w:rPr>
          <w:rFonts w:hint="eastAsia" w:asciiTheme="minorEastAsia" w:hAnsiTheme="minorEastAsia" w:eastAsiaTheme="minorEastAsia"/>
          <w:szCs w:val="21"/>
          <w:lang w:val="zh-CN"/>
        </w:rPr>
        <w:t xml:space="preserve">日 </w:t>
      </w:r>
      <w:r>
        <w:rPr>
          <w:rFonts w:asciiTheme="minorEastAsia" w:hAnsiTheme="minorEastAsia" w:eastAsiaTheme="minorEastAsia"/>
          <w:szCs w:val="21"/>
          <w:lang w:val="zh-CN"/>
        </w:rPr>
        <w:t xml:space="preserve">  </w:t>
      </w:r>
      <w:r>
        <w:rPr>
          <w:rFonts w:hint="eastAsia" w:asciiTheme="minorEastAsia" w:hAnsiTheme="minorEastAsia" w:eastAsiaTheme="minorEastAsia"/>
          <w:szCs w:val="21"/>
          <w:lang w:val="zh-CN"/>
        </w:rPr>
        <w:t xml:space="preserve">期： </w:t>
      </w:r>
      <w:r>
        <w:rPr>
          <w:rFonts w:asciiTheme="minorEastAsia" w:hAnsiTheme="minorEastAsia" w:eastAsiaTheme="minorEastAsia"/>
          <w:szCs w:val="21"/>
          <w:lang w:val="zh-CN"/>
        </w:rPr>
        <w:t xml:space="preserve">   </w:t>
      </w:r>
      <w:r>
        <w:rPr>
          <w:rFonts w:hint="eastAsia" w:asciiTheme="minorEastAsia" w:hAnsiTheme="minorEastAsia" w:eastAsiaTheme="minorEastAsia"/>
          <w:szCs w:val="21"/>
          <w:lang w:val="zh-CN"/>
        </w:rPr>
        <w:t xml:space="preserve">年 </w:t>
      </w:r>
      <w:r>
        <w:rPr>
          <w:rFonts w:asciiTheme="minorEastAsia" w:hAnsiTheme="minorEastAsia" w:eastAsiaTheme="minorEastAsia"/>
          <w:szCs w:val="21"/>
          <w:lang w:val="zh-CN"/>
        </w:rPr>
        <w:t xml:space="preserve">  </w:t>
      </w:r>
      <w:r>
        <w:rPr>
          <w:rFonts w:hint="eastAsia" w:asciiTheme="minorEastAsia" w:hAnsiTheme="minorEastAsia" w:eastAsiaTheme="minorEastAsia"/>
          <w:szCs w:val="21"/>
          <w:lang w:val="zh-CN"/>
        </w:rPr>
        <w:t xml:space="preserve">月 </w:t>
      </w:r>
      <w:r>
        <w:rPr>
          <w:rFonts w:asciiTheme="minorEastAsia" w:hAnsiTheme="minorEastAsia" w:eastAsiaTheme="minorEastAsia"/>
          <w:szCs w:val="21"/>
          <w:lang w:val="zh-CN"/>
        </w:rPr>
        <w:t xml:space="preserve"> </w:t>
      </w:r>
      <w:r>
        <w:rPr>
          <w:rFonts w:hint="eastAsia" w:asciiTheme="minorEastAsia" w:hAnsiTheme="minorEastAsia" w:eastAsiaTheme="minorEastAsia"/>
          <w:szCs w:val="21"/>
          <w:lang w:val="zh-CN"/>
        </w:rPr>
        <w:t>日</w:t>
      </w:r>
    </w:p>
    <w:p>
      <w:pPr>
        <w:autoSpaceDE w:val="0"/>
        <w:autoSpaceDN w:val="0"/>
        <w:adjustRightInd w:val="0"/>
        <w:spacing w:line="360" w:lineRule="auto"/>
        <w:rPr>
          <w:rFonts w:asciiTheme="minorEastAsia" w:hAnsiTheme="minorEastAsia" w:eastAsiaTheme="minorEastAsia"/>
          <w:szCs w:val="21"/>
          <w:lang w:val="zh-CN"/>
        </w:rPr>
      </w:pPr>
    </w:p>
    <w:p>
      <w:pPr>
        <w:autoSpaceDE w:val="0"/>
        <w:autoSpaceDN w:val="0"/>
        <w:adjustRightInd w:val="0"/>
        <w:spacing w:line="360" w:lineRule="auto"/>
        <w:rPr>
          <w:rFonts w:asciiTheme="minorEastAsia" w:hAnsiTheme="minorEastAsia" w:eastAsiaTheme="minorEastAsia"/>
          <w:sz w:val="24"/>
          <w:lang w:val="zh-CN"/>
        </w:rPr>
      </w:pPr>
    </w:p>
    <w:p>
      <w:pPr>
        <w:autoSpaceDE w:val="0"/>
        <w:autoSpaceDN w:val="0"/>
        <w:adjustRightInd w:val="0"/>
        <w:spacing w:line="360" w:lineRule="auto"/>
        <w:rPr>
          <w:rFonts w:asciiTheme="minorEastAsia" w:hAnsiTheme="minorEastAsia" w:eastAsiaTheme="minorEastAsia"/>
          <w:sz w:val="24"/>
          <w:lang w:val="zh-CN"/>
        </w:rPr>
      </w:pPr>
    </w:p>
    <w:p>
      <w:pPr>
        <w:autoSpaceDE w:val="0"/>
        <w:autoSpaceDN w:val="0"/>
        <w:adjustRightInd w:val="0"/>
        <w:spacing w:line="360" w:lineRule="auto"/>
        <w:rPr>
          <w:rFonts w:asciiTheme="minorEastAsia" w:hAnsiTheme="minorEastAsia" w:eastAsiaTheme="minorEastAsia"/>
          <w:sz w:val="24"/>
          <w:lang w:val="zh-CN"/>
        </w:rPr>
      </w:pPr>
    </w:p>
    <w:p>
      <w:pPr>
        <w:autoSpaceDE w:val="0"/>
        <w:autoSpaceDN w:val="0"/>
        <w:adjustRightInd w:val="0"/>
        <w:spacing w:line="360" w:lineRule="auto"/>
        <w:rPr>
          <w:rFonts w:asciiTheme="minorEastAsia" w:hAnsiTheme="minorEastAsia" w:eastAsiaTheme="minorEastAsia"/>
          <w:sz w:val="24"/>
          <w:lang w:val="zh-CN"/>
        </w:rPr>
      </w:pPr>
    </w:p>
    <w:p>
      <w:pPr>
        <w:autoSpaceDE w:val="0"/>
        <w:autoSpaceDN w:val="0"/>
        <w:adjustRightInd w:val="0"/>
        <w:spacing w:line="360" w:lineRule="auto"/>
        <w:rPr>
          <w:rFonts w:asciiTheme="minorEastAsia" w:hAnsiTheme="minorEastAsia" w:eastAsiaTheme="minorEastAsia"/>
          <w:sz w:val="24"/>
          <w:lang w:val="zh-CN"/>
        </w:rPr>
      </w:pPr>
    </w:p>
    <w:p>
      <w:pPr>
        <w:autoSpaceDE w:val="0"/>
        <w:autoSpaceDN w:val="0"/>
        <w:adjustRightInd w:val="0"/>
        <w:spacing w:line="360" w:lineRule="auto"/>
        <w:rPr>
          <w:rFonts w:asciiTheme="minorEastAsia" w:hAnsiTheme="minorEastAsia" w:eastAsiaTheme="minorEastAsia"/>
          <w:sz w:val="24"/>
          <w:lang w:val="zh-CN"/>
        </w:rPr>
      </w:pPr>
    </w:p>
    <w:p>
      <w:pPr>
        <w:autoSpaceDE w:val="0"/>
        <w:autoSpaceDN w:val="0"/>
        <w:adjustRightInd w:val="0"/>
        <w:spacing w:line="360" w:lineRule="auto"/>
        <w:rPr>
          <w:rFonts w:asciiTheme="minorEastAsia" w:hAnsiTheme="minorEastAsia" w:eastAsiaTheme="minorEastAsia"/>
          <w:sz w:val="24"/>
          <w:lang w:val="zh-CN"/>
        </w:rPr>
      </w:pPr>
    </w:p>
    <w:p>
      <w:pPr>
        <w:autoSpaceDE w:val="0"/>
        <w:autoSpaceDN w:val="0"/>
        <w:adjustRightInd w:val="0"/>
        <w:spacing w:line="360" w:lineRule="auto"/>
        <w:rPr>
          <w:rFonts w:asciiTheme="minorEastAsia" w:hAnsiTheme="minorEastAsia" w:eastAsiaTheme="minorEastAsia"/>
          <w:sz w:val="24"/>
          <w:lang w:val="zh-CN"/>
        </w:rPr>
      </w:pPr>
    </w:p>
    <w:p>
      <w:pPr>
        <w:autoSpaceDE w:val="0"/>
        <w:autoSpaceDN w:val="0"/>
        <w:adjustRightInd w:val="0"/>
        <w:spacing w:line="360" w:lineRule="auto"/>
        <w:rPr>
          <w:rFonts w:asciiTheme="minorEastAsia" w:hAnsiTheme="minorEastAsia" w:eastAsiaTheme="minorEastAsia"/>
          <w:sz w:val="24"/>
          <w:lang w:val="zh-CN"/>
        </w:rPr>
      </w:pPr>
    </w:p>
    <w:p>
      <w:pPr>
        <w:autoSpaceDE w:val="0"/>
        <w:autoSpaceDN w:val="0"/>
        <w:adjustRightInd w:val="0"/>
        <w:spacing w:line="360" w:lineRule="auto"/>
        <w:rPr>
          <w:rFonts w:asciiTheme="minorEastAsia" w:hAnsiTheme="minorEastAsia" w:eastAsiaTheme="minorEastAsia"/>
          <w:sz w:val="24"/>
          <w:lang w:val="zh-CN"/>
        </w:rPr>
      </w:pPr>
    </w:p>
    <w:p>
      <w:pPr>
        <w:autoSpaceDE w:val="0"/>
        <w:autoSpaceDN w:val="0"/>
        <w:adjustRightInd w:val="0"/>
        <w:spacing w:line="360" w:lineRule="auto"/>
        <w:rPr>
          <w:rFonts w:asciiTheme="minorEastAsia" w:hAnsiTheme="minorEastAsia" w:eastAsiaTheme="minorEastAsia"/>
          <w:sz w:val="24"/>
          <w:lang w:val="zh-CN"/>
        </w:rPr>
      </w:pPr>
    </w:p>
    <w:p>
      <w:pPr>
        <w:autoSpaceDE w:val="0"/>
        <w:autoSpaceDN w:val="0"/>
        <w:adjustRightInd w:val="0"/>
        <w:spacing w:line="360" w:lineRule="auto"/>
        <w:rPr>
          <w:rFonts w:asciiTheme="minorEastAsia" w:hAnsiTheme="minorEastAsia" w:eastAsiaTheme="minorEastAsia"/>
          <w:b/>
        </w:rPr>
      </w:pPr>
    </w:p>
    <w:p>
      <w:pPr>
        <w:pStyle w:val="3"/>
        <w:rPr>
          <w:rFonts w:asciiTheme="minorEastAsia" w:hAnsiTheme="minorEastAsia" w:eastAsiaTheme="minorEastAsia"/>
        </w:rPr>
      </w:pPr>
      <w:bookmarkStart w:id="78" w:name="_Toc45038870"/>
      <w:bookmarkStart w:id="79" w:name="_Toc43994948"/>
      <w:bookmarkStart w:id="80" w:name="_Toc43917785"/>
      <w:r>
        <w:rPr>
          <w:rFonts w:hint="eastAsia" w:asciiTheme="minorEastAsia" w:hAnsiTheme="minorEastAsia" w:eastAsiaTheme="minorEastAsia"/>
        </w:rPr>
        <w:t>附件十二、 其他</w:t>
      </w:r>
      <w:bookmarkEnd w:id="35"/>
      <w:bookmarkEnd w:id="78"/>
      <w:bookmarkEnd w:id="79"/>
      <w:bookmarkEnd w:id="80"/>
    </w:p>
    <w:sectPr>
      <w:pgSz w:w="11906" w:h="16838"/>
      <w:pgMar w:top="1440" w:right="1440" w:bottom="1440" w:left="1440" w:header="1191" w:footer="96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Ari">
    <w:altName w:val="Arial"/>
    <w:panose1 w:val="00000000000000000000"/>
    <w:charset w:val="00"/>
    <w:family w:val="decorative"/>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KNLe">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3074" o:spid="_x0000_s307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3073" o:spid="_x0000_s3073"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444"/>
        <w:tab w:val="center" w:pos="4253"/>
      </w:tabs>
      <w:jc w:val="left"/>
    </w:pPr>
    <w:r>
      <w:drawing>
        <wp:anchor distT="0" distB="0" distL="114300" distR="114300" simplePos="0" relativeHeight="251661312" behindDoc="0" locked="0" layoutInCell="1" allowOverlap="1">
          <wp:simplePos x="0" y="0"/>
          <wp:positionH relativeFrom="column">
            <wp:posOffset>20320</wp:posOffset>
          </wp:positionH>
          <wp:positionV relativeFrom="paragraph">
            <wp:posOffset>-146685</wp:posOffset>
          </wp:positionV>
          <wp:extent cx="326390" cy="259080"/>
          <wp:effectExtent l="0" t="0" r="0" b="0"/>
          <wp:wrapNone/>
          <wp:docPr id="9" name="图片 1" descr="C:\Users\Administrator\Desktop\e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Administrator\Desktop\eb0d.png"/>
                  <pic:cNvPicPr>
                    <a:picLocks noChangeAspect="1" noChangeArrowheads="1"/>
                  </pic:cNvPicPr>
                </pic:nvPicPr>
                <pic:blipFill>
                  <a:blip r:embed="rId1"/>
                  <a:srcRect l="38461" t="15534" r="37413" b="34951"/>
                  <a:stretch>
                    <a:fillRect/>
                  </a:stretch>
                </pic:blipFill>
                <pic:spPr>
                  <a:xfrm>
                    <a:off x="0" y="0"/>
                    <a:ext cx="326390" cy="259080"/>
                  </a:xfrm>
                  <a:prstGeom prst="rect">
                    <a:avLst/>
                  </a:prstGeom>
                  <a:noFill/>
                  <a:ln w="9525">
                    <a:noFill/>
                    <a:miter lim="800000"/>
                    <a:headEnd/>
                    <a:tailEnd/>
                  </a:ln>
                </pic:spPr>
              </pic:pic>
            </a:graphicData>
          </a:graphic>
        </wp:anchor>
      </w:drawing>
    </w:r>
    <w:r>
      <w:drawing>
        <wp:anchor distT="0" distB="0" distL="114300" distR="114300" simplePos="0" relativeHeight="251659264" behindDoc="0" locked="0" layoutInCell="1" allowOverlap="1">
          <wp:simplePos x="0" y="0"/>
          <wp:positionH relativeFrom="column">
            <wp:posOffset>388620</wp:posOffset>
          </wp:positionH>
          <wp:positionV relativeFrom="paragraph">
            <wp:posOffset>-137160</wp:posOffset>
          </wp:positionV>
          <wp:extent cx="2110105" cy="299085"/>
          <wp:effectExtent l="19050" t="0" r="4445" b="0"/>
          <wp:wrapNone/>
          <wp:docPr id="10" name="图片 10" descr="C:\Users\Administrator\Desktop\e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Desktop\eb0d.png"/>
                  <pic:cNvPicPr>
                    <a:picLocks noChangeAspect="1" noChangeArrowheads="1"/>
                  </pic:cNvPicPr>
                </pic:nvPicPr>
                <pic:blipFill>
                  <a:blip r:embed="rId1"/>
                  <a:srcRect l="6617" t="66019" r="7910"/>
                  <a:stretch>
                    <a:fillRect/>
                  </a:stretch>
                </pic:blipFill>
                <pic:spPr>
                  <a:xfrm>
                    <a:off x="0" y="0"/>
                    <a:ext cx="2110105" cy="299258"/>
                  </a:xfrm>
                  <a:prstGeom prst="rect">
                    <a:avLst/>
                  </a:prstGeom>
                  <a:noFill/>
                  <a:ln w="9525">
                    <a:noFill/>
                    <a:miter lim="800000"/>
                    <a:headEnd/>
                    <a:tailEnd/>
                  </a:ln>
                </pic:spPr>
              </pic:pic>
            </a:graphicData>
          </a:graphic>
        </wp:anchor>
      </w:drawing>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drawing>
        <wp:anchor distT="0" distB="0" distL="114300" distR="114300" simplePos="0" relativeHeight="251662336" behindDoc="0" locked="0" layoutInCell="1" allowOverlap="1">
          <wp:simplePos x="0" y="0"/>
          <wp:positionH relativeFrom="column">
            <wp:posOffset>635</wp:posOffset>
          </wp:positionH>
          <wp:positionV relativeFrom="paragraph">
            <wp:posOffset>-139065</wp:posOffset>
          </wp:positionV>
          <wp:extent cx="331470" cy="247650"/>
          <wp:effectExtent l="0" t="0" r="0" b="0"/>
          <wp:wrapNone/>
          <wp:docPr id="11" name="图片 1" descr="C:\Users\Administrator\Desktop\e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C:\Users\Administrator\Desktop\eb0d.png"/>
                  <pic:cNvPicPr>
                    <a:picLocks noChangeAspect="1" noChangeArrowheads="1"/>
                  </pic:cNvPicPr>
                </pic:nvPicPr>
                <pic:blipFill>
                  <a:blip r:embed="rId1"/>
                  <a:srcRect l="38461" t="15534" r="37413" b="34951"/>
                  <a:stretch>
                    <a:fillRect/>
                  </a:stretch>
                </pic:blipFill>
                <pic:spPr>
                  <a:xfrm>
                    <a:off x="0" y="0"/>
                    <a:ext cx="331490" cy="247650"/>
                  </a:xfrm>
                  <a:prstGeom prst="rect">
                    <a:avLst/>
                  </a:prstGeom>
                  <a:noFill/>
                  <a:ln w="9525">
                    <a:noFill/>
                    <a:miter lim="800000"/>
                    <a:headEnd/>
                    <a:tailEnd/>
                  </a:ln>
                </pic:spPr>
              </pic:pic>
            </a:graphicData>
          </a:graphic>
        </wp:anchor>
      </w:drawing>
    </w:r>
    <w:r>
      <w:drawing>
        <wp:anchor distT="0" distB="0" distL="114300" distR="114300" simplePos="0" relativeHeight="251660288" behindDoc="0" locked="0" layoutInCell="1" allowOverlap="1">
          <wp:simplePos x="0" y="0"/>
          <wp:positionH relativeFrom="column">
            <wp:posOffset>343535</wp:posOffset>
          </wp:positionH>
          <wp:positionV relativeFrom="paragraph">
            <wp:posOffset>-146050</wp:posOffset>
          </wp:positionV>
          <wp:extent cx="2110105" cy="299085"/>
          <wp:effectExtent l="0" t="0" r="0" b="0"/>
          <wp:wrapNone/>
          <wp:docPr id="12" name="图片 1" descr="C:\Users\Administrator\Desktop\eb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Administrator\Desktop\eb0d.png"/>
                  <pic:cNvPicPr>
                    <a:picLocks noChangeAspect="1" noChangeArrowheads="1"/>
                  </pic:cNvPicPr>
                </pic:nvPicPr>
                <pic:blipFill>
                  <a:blip r:embed="rId1"/>
                  <a:srcRect l="6617" t="66019" r="7910"/>
                  <a:stretch>
                    <a:fillRect/>
                  </a:stretch>
                </pic:blipFill>
                <pic:spPr>
                  <a:xfrm>
                    <a:off x="0" y="0"/>
                    <a:ext cx="2110105" cy="2992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567"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1">
    <w:nsid w:val="130A2188"/>
    <w:multiLevelType w:val="multilevel"/>
    <w:tmpl w:val="130A2188"/>
    <w:lvl w:ilvl="0" w:tentative="0">
      <w:start w:val="1"/>
      <w:numFmt w:val="chineseCountingThousand"/>
      <w:pStyle w:val="71"/>
      <w:lvlText w:val="%1"/>
      <w:lvlJc w:val="left"/>
      <w:pPr>
        <w:ind w:left="425" w:hanging="425"/>
      </w:pPr>
      <w:rPr>
        <w:rFonts w:hint="eastAsia" w:ascii="Arial Unicode MS" w:hAnsi="Arial Unicode MS" w:eastAsia="微软雅黑"/>
        <w:b/>
        <w:i w:val="0"/>
        <w:lang w:val="en-US"/>
      </w:rPr>
    </w:lvl>
    <w:lvl w:ilvl="1" w:tentative="0">
      <w:start w:val="1"/>
      <w:numFmt w:val="decimal"/>
      <w:pStyle w:val="91"/>
      <w:isLgl/>
      <w:lvlText w:val="%1.%2"/>
      <w:lvlJc w:val="left"/>
      <w:pPr>
        <w:ind w:left="425" w:hanging="425"/>
      </w:pPr>
      <w:rPr>
        <w:rFonts w:hint="eastAsia" w:ascii="Arial Unicode MS" w:hAnsi="Arial Unicode MS" w:eastAsia="微软雅黑"/>
        <w:b/>
        <w:i w:val="0"/>
      </w:rPr>
    </w:lvl>
    <w:lvl w:ilvl="2" w:tentative="0">
      <w:start w:val="1"/>
      <w:numFmt w:val="decimal"/>
      <w:pStyle w:val="105"/>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2">
    <w:nsid w:val="45BCB8B2"/>
    <w:multiLevelType w:val="singleLevel"/>
    <w:tmpl w:val="45BCB8B2"/>
    <w:lvl w:ilvl="0" w:tentative="0">
      <w:start w:val="2"/>
      <w:numFmt w:val="chineseCounting"/>
      <w:suff w:val="nothing"/>
      <w:lvlText w:val="%1、"/>
      <w:lvlJc w:val="left"/>
      <w:rPr>
        <w:rFonts w:hint="eastAsia"/>
      </w:rPr>
    </w:lvl>
  </w:abstractNum>
  <w:abstractNum w:abstractNumId="3">
    <w:nsid w:val="58C6081D"/>
    <w:multiLevelType w:val="singleLevel"/>
    <w:tmpl w:val="58C6081D"/>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YzNjBkOTgyNWQ1YTMxYzM3MzMwNWFiODNmOWIzYWMifQ=="/>
  </w:docVars>
  <w:rsids>
    <w:rsidRoot w:val="00857E30"/>
    <w:rsid w:val="000006B5"/>
    <w:rsid w:val="0000160E"/>
    <w:rsid w:val="00003D24"/>
    <w:rsid w:val="000055C0"/>
    <w:rsid w:val="000100B7"/>
    <w:rsid w:val="0001030B"/>
    <w:rsid w:val="0001248C"/>
    <w:rsid w:val="000140FD"/>
    <w:rsid w:val="00014F66"/>
    <w:rsid w:val="0001574A"/>
    <w:rsid w:val="000159B5"/>
    <w:rsid w:val="000166E0"/>
    <w:rsid w:val="00026AAD"/>
    <w:rsid w:val="000271D4"/>
    <w:rsid w:val="00036DCE"/>
    <w:rsid w:val="00042481"/>
    <w:rsid w:val="00051D7E"/>
    <w:rsid w:val="00055053"/>
    <w:rsid w:val="000562AE"/>
    <w:rsid w:val="00072D4C"/>
    <w:rsid w:val="00074710"/>
    <w:rsid w:val="00075B2A"/>
    <w:rsid w:val="00085D4A"/>
    <w:rsid w:val="00086F38"/>
    <w:rsid w:val="0009047A"/>
    <w:rsid w:val="00094B5A"/>
    <w:rsid w:val="000956A6"/>
    <w:rsid w:val="000A34FE"/>
    <w:rsid w:val="000A6141"/>
    <w:rsid w:val="000A6576"/>
    <w:rsid w:val="000A730F"/>
    <w:rsid w:val="000B1D20"/>
    <w:rsid w:val="000B2B3F"/>
    <w:rsid w:val="000B34C4"/>
    <w:rsid w:val="000C34A6"/>
    <w:rsid w:val="000C3739"/>
    <w:rsid w:val="000C4891"/>
    <w:rsid w:val="000D13CC"/>
    <w:rsid w:val="000D5461"/>
    <w:rsid w:val="000D6410"/>
    <w:rsid w:val="000D685E"/>
    <w:rsid w:val="000E4519"/>
    <w:rsid w:val="000E5F15"/>
    <w:rsid w:val="000F04CF"/>
    <w:rsid w:val="000F344E"/>
    <w:rsid w:val="000F52A0"/>
    <w:rsid w:val="00100D75"/>
    <w:rsid w:val="00102179"/>
    <w:rsid w:val="001030A0"/>
    <w:rsid w:val="001105E4"/>
    <w:rsid w:val="00126DC8"/>
    <w:rsid w:val="00126E4A"/>
    <w:rsid w:val="00130204"/>
    <w:rsid w:val="00131F51"/>
    <w:rsid w:val="0013211A"/>
    <w:rsid w:val="00140E7D"/>
    <w:rsid w:val="001441BF"/>
    <w:rsid w:val="00145A63"/>
    <w:rsid w:val="00162455"/>
    <w:rsid w:val="00172A9D"/>
    <w:rsid w:val="001735E6"/>
    <w:rsid w:val="00175816"/>
    <w:rsid w:val="0018133B"/>
    <w:rsid w:val="00182328"/>
    <w:rsid w:val="001A5966"/>
    <w:rsid w:val="001A76AC"/>
    <w:rsid w:val="001B3282"/>
    <w:rsid w:val="001C5A2F"/>
    <w:rsid w:val="001D10FB"/>
    <w:rsid w:val="001D1B52"/>
    <w:rsid w:val="001D2076"/>
    <w:rsid w:val="001E5935"/>
    <w:rsid w:val="001F2F3A"/>
    <w:rsid w:val="001F7918"/>
    <w:rsid w:val="00200B63"/>
    <w:rsid w:val="00204616"/>
    <w:rsid w:val="00204844"/>
    <w:rsid w:val="00211613"/>
    <w:rsid w:val="00215095"/>
    <w:rsid w:val="0021764A"/>
    <w:rsid w:val="00234B62"/>
    <w:rsid w:val="0023735C"/>
    <w:rsid w:val="0024211E"/>
    <w:rsid w:val="00244B2C"/>
    <w:rsid w:val="002460FF"/>
    <w:rsid w:val="00247CFF"/>
    <w:rsid w:val="00250B80"/>
    <w:rsid w:val="00251D08"/>
    <w:rsid w:val="00255AA6"/>
    <w:rsid w:val="00266EDC"/>
    <w:rsid w:val="00266F89"/>
    <w:rsid w:val="002705C7"/>
    <w:rsid w:val="002802B9"/>
    <w:rsid w:val="0028475A"/>
    <w:rsid w:val="00285693"/>
    <w:rsid w:val="00285FE1"/>
    <w:rsid w:val="00291908"/>
    <w:rsid w:val="00294035"/>
    <w:rsid w:val="00295E2A"/>
    <w:rsid w:val="002A09BC"/>
    <w:rsid w:val="002A7C14"/>
    <w:rsid w:val="002B1147"/>
    <w:rsid w:val="002C2352"/>
    <w:rsid w:val="002C2666"/>
    <w:rsid w:val="002C28D7"/>
    <w:rsid w:val="002D1BAC"/>
    <w:rsid w:val="002D7633"/>
    <w:rsid w:val="002F1994"/>
    <w:rsid w:val="002F41A0"/>
    <w:rsid w:val="002F7294"/>
    <w:rsid w:val="00310200"/>
    <w:rsid w:val="0031529E"/>
    <w:rsid w:val="00315CD7"/>
    <w:rsid w:val="003207DD"/>
    <w:rsid w:val="003427DA"/>
    <w:rsid w:val="00344076"/>
    <w:rsid w:val="0034713A"/>
    <w:rsid w:val="00352BA4"/>
    <w:rsid w:val="00353763"/>
    <w:rsid w:val="00365EBD"/>
    <w:rsid w:val="00366626"/>
    <w:rsid w:val="00367E6D"/>
    <w:rsid w:val="00375518"/>
    <w:rsid w:val="00382CC7"/>
    <w:rsid w:val="003853E3"/>
    <w:rsid w:val="0038758E"/>
    <w:rsid w:val="00396BEF"/>
    <w:rsid w:val="003A701C"/>
    <w:rsid w:val="003A71CE"/>
    <w:rsid w:val="003B173F"/>
    <w:rsid w:val="003B2181"/>
    <w:rsid w:val="003B4B70"/>
    <w:rsid w:val="003B7405"/>
    <w:rsid w:val="003C25EA"/>
    <w:rsid w:val="003C646F"/>
    <w:rsid w:val="003D33A9"/>
    <w:rsid w:val="003D383A"/>
    <w:rsid w:val="003D5EB7"/>
    <w:rsid w:val="003D7056"/>
    <w:rsid w:val="003D7F91"/>
    <w:rsid w:val="003E4184"/>
    <w:rsid w:val="003F6C5C"/>
    <w:rsid w:val="00400477"/>
    <w:rsid w:val="004133D3"/>
    <w:rsid w:val="00421426"/>
    <w:rsid w:val="004256B6"/>
    <w:rsid w:val="00430871"/>
    <w:rsid w:val="004317A6"/>
    <w:rsid w:val="00432B8C"/>
    <w:rsid w:val="004336EB"/>
    <w:rsid w:val="00460D20"/>
    <w:rsid w:val="004861FC"/>
    <w:rsid w:val="00492A23"/>
    <w:rsid w:val="004A086C"/>
    <w:rsid w:val="004A7B02"/>
    <w:rsid w:val="004B1764"/>
    <w:rsid w:val="004B2CC7"/>
    <w:rsid w:val="004B4647"/>
    <w:rsid w:val="004B63FE"/>
    <w:rsid w:val="004B70BD"/>
    <w:rsid w:val="004C1460"/>
    <w:rsid w:val="004C6D07"/>
    <w:rsid w:val="004D2FB3"/>
    <w:rsid w:val="004D70AD"/>
    <w:rsid w:val="004E351B"/>
    <w:rsid w:val="004E44D3"/>
    <w:rsid w:val="004F0DB3"/>
    <w:rsid w:val="004F411F"/>
    <w:rsid w:val="005030BC"/>
    <w:rsid w:val="00506983"/>
    <w:rsid w:val="00522753"/>
    <w:rsid w:val="00522BF7"/>
    <w:rsid w:val="00524ED4"/>
    <w:rsid w:val="0052559C"/>
    <w:rsid w:val="00532D67"/>
    <w:rsid w:val="005345FB"/>
    <w:rsid w:val="005354D2"/>
    <w:rsid w:val="00540EC0"/>
    <w:rsid w:val="00553487"/>
    <w:rsid w:val="005551B3"/>
    <w:rsid w:val="00557DC4"/>
    <w:rsid w:val="0056581D"/>
    <w:rsid w:val="00570B1F"/>
    <w:rsid w:val="00583DC5"/>
    <w:rsid w:val="005879EB"/>
    <w:rsid w:val="0059433C"/>
    <w:rsid w:val="00595102"/>
    <w:rsid w:val="0059736D"/>
    <w:rsid w:val="005A34C4"/>
    <w:rsid w:val="005A411A"/>
    <w:rsid w:val="005A672E"/>
    <w:rsid w:val="005A6ECE"/>
    <w:rsid w:val="005A7F2E"/>
    <w:rsid w:val="005B0EB8"/>
    <w:rsid w:val="005B31E7"/>
    <w:rsid w:val="005C4228"/>
    <w:rsid w:val="005D6F10"/>
    <w:rsid w:val="005E2C03"/>
    <w:rsid w:val="005E4075"/>
    <w:rsid w:val="005F71E2"/>
    <w:rsid w:val="00603AA0"/>
    <w:rsid w:val="006042BA"/>
    <w:rsid w:val="00605391"/>
    <w:rsid w:val="006077AA"/>
    <w:rsid w:val="00610009"/>
    <w:rsid w:val="00610E84"/>
    <w:rsid w:val="00614BB7"/>
    <w:rsid w:val="00626C51"/>
    <w:rsid w:val="006360FB"/>
    <w:rsid w:val="00643614"/>
    <w:rsid w:val="006529DE"/>
    <w:rsid w:val="00654AD9"/>
    <w:rsid w:val="00660722"/>
    <w:rsid w:val="00661427"/>
    <w:rsid w:val="00663E3D"/>
    <w:rsid w:val="006747F9"/>
    <w:rsid w:val="0067760C"/>
    <w:rsid w:val="00677EE7"/>
    <w:rsid w:val="006817AF"/>
    <w:rsid w:val="006943A3"/>
    <w:rsid w:val="006A27EE"/>
    <w:rsid w:val="006A5857"/>
    <w:rsid w:val="006A700D"/>
    <w:rsid w:val="006B473F"/>
    <w:rsid w:val="006B4D6C"/>
    <w:rsid w:val="006C2963"/>
    <w:rsid w:val="006C5F56"/>
    <w:rsid w:val="006D18B9"/>
    <w:rsid w:val="0070056C"/>
    <w:rsid w:val="00705942"/>
    <w:rsid w:val="007146E0"/>
    <w:rsid w:val="00715BF9"/>
    <w:rsid w:val="00716FDC"/>
    <w:rsid w:val="00725DAF"/>
    <w:rsid w:val="007363EC"/>
    <w:rsid w:val="007503D3"/>
    <w:rsid w:val="00751BA4"/>
    <w:rsid w:val="0076431F"/>
    <w:rsid w:val="00766444"/>
    <w:rsid w:val="007755B0"/>
    <w:rsid w:val="00780CD3"/>
    <w:rsid w:val="00787DFE"/>
    <w:rsid w:val="00787E16"/>
    <w:rsid w:val="00792397"/>
    <w:rsid w:val="007A0893"/>
    <w:rsid w:val="007C3089"/>
    <w:rsid w:val="007C758E"/>
    <w:rsid w:val="007D0E46"/>
    <w:rsid w:val="007D29A8"/>
    <w:rsid w:val="007D773E"/>
    <w:rsid w:val="007E196F"/>
    <w:rsid w:val="007E428D"/>
    <w:rsid w:val="007E4CB5"/>
    <w:rsid w:val="007E4D7E"/>
    <w:rsid w:val="007E67EB"/>
    <w:rsid w:val="007F28CC"/>
    <w:rsid w:val="007F3365"/>
    <w:rsid w:val="007F7B91"/>
    <w:rsid w:val="008009C2"/>
    <w:rsid w:val="00807BD0"/>
    <w:rsid w:val="00810592"/>
    <w:rsid w:val="00813ED2"/>
    <w:rsid w:val="008208C7"/>
    <w:rsid w:val="00822954"/>
    <w:rsid w:val="00824026"/>
    <w:rsid w:val="0083534A"/>
    <w:rsid w:val="00840582"/>
    <w:rsid w:val="008440DC"/>
    <w:rsid w:val="00844731"/>
    <w:rsid w:val="00857E30"/>
    <w:rsid w:val="00876803"/>
    <w:rsid w:val="00877011"/>
    <w:rsid w:val="0088161B"/>
    <w:rsid w:val="008B1697"/>
    <w:rsid w:val="008B309B"/>
    <w:rsid w:val="008B381A"/>
    <w:rsid w:val="008B5E50"/>
    <w:rsid w:val="008B71A7"/>
    <w:rsid w:val="008C0241"/>
    <w:rsid w:val="008C10D7"/>
    <w:rsid w:val="008C1214"/>
    <w:rsid w:val="008C2DD4"/>
    <w:rsid w:val="008C3046"/>
    <w:rsid w:val="008C47C7"/>
    <w:rsid w:val="008C764C"/>
    <w:rsid w:val="008E3ACB"/>
    <w:rsid w:val="008F0F82"/>
    <w:rsid w:val="009019F1"/>
    <w:rsid w:val="009038F4"/>
    <w:rsid w:val="0091133F"/>
    <w:rsid w:val="009170A9"/>
    <w:rsid w:val="00920370"/>
    <w:rsid w:val="0092442E"/>
    <w:rsid w:val="00924DD1"/>
    <w:rsid w:val="00932332"/>
    <w:rsid w:val="00932A75"/>
    <w:rsid w:val="00950AB8"/>
    <w:rsid w:val="00961334"/>
    <w:rsid w:val="009639D7"/>
    <w:rsid w:val="00964B45"/>
    <w:rsid w:val="00967257"/>
    <w:rsid w:val="00967F33"/>
    <w:rsid w:val="00976714"/>
    <w:rsid w:val="0098089E"/>
    <w:rsid w:val="00984FD6"/>
    <w:rsid w:val="00987360"/>
    <w:rsid w:val="00990B91"/>
    <w:rsid w:val="00990CA4"/>
    <w:rsid w:val="009942F1"/>
    <w:rsid w:val="00995778"/>
    <w:rsid w:val="009A24A6"/>
    <w:rsid w:val="009A708D"/>
    <w:rsid w:val="009C3AC8"/>
    <w:rsid w:val="009C3D63"/>
    <w:rsid w:val="009C5EAA"/>
    <w:rsid w:val="009E1530"/>
    <w:rsid w:val="009E1A27"/>
    <w:rsid w:val="009E54C5"/>
    <w:rsid w:val="009E6B7A"/>
    <w:rsid w:val="009E6C14"/>
    <w:rsid w:val="009E72A3"/>
    <w:rsid w:val="009F3232"/>
    <w:rsid w:val="009F4C48"/>
    <w:rsid w:val="009F6421"/>
    <w:rsid w:val="00A0404E"/>
    <w:rsid w:val="00A10813"/>
    <w:rsid w:val="00A25FB7"/>
    <w:rsid w:val="00A31259"/>
    <w:rsid w:val="00A3231F"/>
    <w:rsid w:val="00A346AC"/>
    <w:rsid w:val="00A372AB"/>
    <w:rsid w:val="00A42D15"/>
    <w:rsid w:val="00A45AB2"/>
    <w:rsid w:val="00A46174"/>
    <w:rsid w:val="00A52993"/>
    <w:rsid w:val="00A533F5"/>
    <w:rsid w:val="00A54FDD"/>
    <w:rsid w:val="00A55392"/>
    <w:rsid w:val="00A56EDE"/>
    <w:rsid w:val="00A71B35"/>
    <w:rsid w:val="00A74929"/>
    <w:rsid w:val="00A82627"/>
    <w:rsid w:val="00A847CB"/>
    <w:rsid w:val="00A85890"/>
    <w:rsid w:val="00AB58B7"/>
    <w:rsid w:val="00AB60F9"/>
    <w:rsid w:val="00AB7229"/>
    <w:rsid w:val="00AD214F"/>
    <w:rsid w:val="00AD4138"/>
    <w:rsid w:val="00AD50C8"/>
    <w:rsid w:val="00AD5A5B"/>
    <w:rsid w:val="00AE3723"/>
    <w:rsid w:val="00AE45CB"/>
    <w:rsid w:val="00AF0242"/>
    <w:rsid w:val="00AF206E"/>
    <w:rsid w:val="00AF5449"/>
    <w:rsid w:val="00B00771"/>
    <w:rsid w:val="00B02480"/>
    <w:rsid w:val="00B04359"/>
    <w:rsid w:val="00B12226"/>
    <w:rsid w:val="00B12B97"/>
    <w:rsid w:val="00B13FF3"/>
    <w:rsid w:val="00B236E4"/>
    <w:rsid w:val="00B24FE6"/>
    <w:rsid w:val="00B26F39"/>
    <w:rsid w:val="00B323D9"/>
    <w:rsid w:val="00B40A60"/>
    <w:rsid w:val="00B47D90"/>
    <w:rsid w:val="00B50314"/>
    <w:rsid w:val="00B54AD3"/>
    <w:rsid w:val="00B55DE5"/>
    <w:rsid w:val="00B646AC"/>
    <w:rsid w:val="00B6656C"/>
    <w:rsid w:val="00B70639"/>
    <w:rsid w:val="00B7172D"/>
    <w:rsid w:val="00B73E91"/>
    <w:rsid w:val="00B779D0"/>
    <w:rsid w:val="00B80950"/>
    <w:rsid w:val="00B83B8C"/>
    <w:rsid w:val="00B84D96"/>
    <w:rsid w:val="00B86028"/>
    <w:rsid w:val="00BA113F"/>
    <w:rsid w:val="00BB1B38"/>
    <w:rsid w:val="00BC0871"/>
    <w:rsid w:val="00BC5F6A"/>
    <w:rsid w:val="00BF1FFC"/>
    <w:rsid w:val="00BF7FCC"/>
    <w:rsid w:val="00C1017E"/>
    <w:rsid w:val="00C11E94"/>
    <w:rsid w:val="00C16B40"/>
    <w:rsid w:val="00C24937"/>
    <w:rsid w:val="00C4479B"/>
    <w:rsid w:val="00C46944"/>
    <w:rsid w:val="00C5092A"/>
    <w:rsid w:val="00C5113A"/>
    <w:rsid w:val="00C54878"/>
    <w:rsid w:val="00C57F06"/>
    <w:rsid w:val="00C603EE"/>
    <w:rsid w:val="00C60CE5"/>
    <w:rsid w:val="00C656DE"/>
    <w:rsid w:val="00C67C78"/>
    <w:rsid w:val="00C76466"/>
    <w:rsid w:val="00C765A7"/>
    <w:rsid w:val="00C86ADA"/>
    <w:rsid w:val="00C91062"/>
    <w:rsid w:val="00CA3B29"/>
    <w:rsid w:val="00CA49B6"/>
    <w:rsid w:val="00CA6968"/>
    <w:rsid w:val="00CB1F35"/>
    <w:rsid w:val="00CD64C0"/>
    <w:rsid w:val="00CE1C77"/>
    <w:rsid w:val="00CE237B"/>
    <w:rsid w:val="00CF0278"/>
    <w:rsid w:val="00CF6860"/>
    <w:rsid w:val="00CF6B58"/>
    <w:rsid w:val="00CF7C86"/>
    <w:rsid w:val="00D04605"/>
    <w:rsid w:val="00D06E48"/>
    <w:rsid w:val="00D11AC0"/>
    <w:rsid w:val="00D1459C"/>
    <w:rsid w:val="00D155D7"/>
    <w:rsid w:val="00D210F2"/>
    <w:rsid w:val="00D212D5"/>
    <w:rsid w:val="00D25FD5"/>
    <w:rsid w:val="00D271EF"/>
    <w:rsid w:val="00D27B06"/>
    <w:rsid w:val="00D27B38"/>
    <w:rsid w:val="00D306E5"/>
    <w:rsid w:val="00D51A3D"/>
    <w:rsid w:val="00D51D04"/>
    <w:rsid w:val="00D5428D"/>
    <w:rsid w:val="00D54BA5"/>
    <w:rsid w:val="00D6752A"/>
    <w:rsid w:val="00D73A1A"/>
    <w:rsid w:val="00D751FA"/>
    <w:rsid w:val="00D755B5"/>
    <w:rsid w:val="00D76C36"/>
    <w:rsid w:val="00D806B5"/>
    <w:rsid w:val="00D82B79"/>
    <w:rsid w:val="00D8375D"/>
    <w:rsid w:val="00D83D77"/>
    <w:rsid w:val="00D84E84"/>
    <w:rsid w:val="00D90674"/>
    <w:rsid w:val="00D93208"/>
    <w:rsid w:val="00D972D8"/>
    <w:rsid w:val="00DA1641"/>
    <w:rsid w:val="00DA4145"/>
    <w:rsid w:val="00DB7BBE"/>
    <w:rsid w:val="00DC0FA6"/>
    <w:rsid w:val="00DC1E6D"/>
    <w:rsid w:val="00DC79E3"/>
    <w:rsid w:val="00DD1B81"/>
    <w:rsid w:val="00DD3B68"/>
    <w:rsid w:val="00DD7333"/>
    <w:rsid w:val="00DE43CF"/>
    <w:rsid w:val="00DE5955"/>
    <w:rsid w:val="00DE7F09"/>
    <w:rsid w:val="00DF1991"/>
    <w:rsid w:val="00DF310F"/>
    <w:rsid w:val="00DF3F17"/>
    <w:rsid w:val="00DF523A"/>
    <w:rsid w:val="00DF58DA"/>
    <w:rsid w:val="00E00DDC"/>
    <w:rsid w:val="00E0316B"/>
    <w:rsid w:val="00E352DA"/>
    <w:rsid w:val="00E35B5E"/>
    <w:rsid w:val="00E4510B"/>
    <w:rsid w:val="00E47B99"/>
    <w:rsid w:val="00E5524C"/>
    <w:rsid w:val="00E66101"/>
    <w:rsid w:val="00E717AE"/>
    <w:rsid w:val="00E72959"/>
    <w:rsid w:val="00E73984"/>
    <w:rsid w:val="00E74A7B"/>
    <w:rsid w:val="00E94D48"/>
    <w:rsid w:val="00E96AFA"/>
    <w:rsid w:val="00E96F26"/>
    <w:rsid w:val="00EB33F2"/>
    <w:rsid w:val="00EB4BAC"/>
    <w:rsid w:val="00EB5CAD"/>
    <w:rsid w:val="00EC398F"/>
    <w:rsid w:val="00ED17E6"/>
    <w:rsid w:val="00ED1D6F"/>
    <w:rsid w:val="00ED5FE1"/>
    <w:rsid w:val="00EE075F"/>
    <w:rsid w:val="00EE7DAC"/>
    <w:rsid w:val="00EF26A0"/>
    <w:rsid w:val="00EF64F1"/>
    <w:rsid w:val="00EF7B3B"/>
    <w:rsid w:val="00F138E6"/>
    <w:rsid w:val="00F15FE0"/>
    <w:rsid w:val="00F16189"/>
    <w:rsid w:val="00F16BEE"/>
    <w:rsid w:val="00F21967"/>
    <w:rsid w:val="00F232F0"/>
    <w:rsid w:val="00F30BC9"/>
    <w:rsid w:val="00F35AB4"/>
    <w:rsid w:val="00F44272"/>
    <w:rsid w:val="00F45674"/>
    <w:rsid w:val="00F52E83"/>
    <w:rsid w:val="00F5786D"/>
    <w:rsid w:val="00F80EE0"/>
    <w:rsid w:val="00F8190B"/>
    <w:rsid w:val="00F905F0"/>
    <w:rsid w:val="00F92E60"/>
    <w:rsid w:val="00FA219A"/>
    <w:rsid w:val="00FA64BC"/>
    <w:rsid w:val="00FB11EA"/>
    <w:rsid w:val="00FB1471"/>
    <w:rsid w:val="00FB2501"/>
    <w:rsid w:val="00FB27CF"/>
    <w:rsid w:val="00FC1108"/>
    <w:rsid w:val="00FC1387"/>
    <w:rsid w:val="00FC4E43"/>
    <w:rsid w:val="00FC687B"/>
    <w:rsid w:val="00FD2676"/>
    <w:rsid w:val="00FD5731"/>
    <w:rsid w:val="00FE2260"/>
    <w:rsid w:val="00FE2B13"/>
    <w:rsid w:val="00FE5C9C"/>
    <w:rsid w:val="00FF10FA"/>
    <w:rsid w:val="03CA6453"/>
    <w:rsid w:val="10A342B4"/>
    <w:rsid w:val="118F5911"/>
    <w:rsid w:val="193A152D"/>
    <w:rsid w:val="1DF74C9A"/>
    <w:rsid w:val="254774AC"/>
    <w:rsid w:val="272F39D0"/>
    <w:rsid w:val="295B61C0"/>
    <w:rsid w:val="31CD1D49"/>
    <w:rsid w:val="41807B75"/>
    <w:rsid w:val="49901BCA"/>
    <w:rsid w:val="4BA66A6E"/>
    <w:rsid w:val="500951DA"/>
    <w:rsid w:val="5B5F03A4"/>
    <w:rsid w:val="5F825B76"/>
    <w:rsid w:val="66B15F58"/>
    <w:rsid w:val="67FF0F45"/>
    <w:rsid w:val="6A503CD9"/>
    <w:rsid w:val="71526589"/>
    <w:rsid w:val="77BE04D4"/>
    <w:rsid w:val="78E421BD"/>
    <w:rsid w:val="7B7F61CD"/>
    <w:rsid w:val="7D382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qFormat="1" w:uiPriority="99"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iPriority="0" w:semiHidden="0" w:name="Date"/>
    <w:lsdException w:qFormat="1"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0"/>
    <w:qFormat/>
    <w:uiPriority w:val="0"/>
    <w:pPr>
      <w:keepNext/>
      <w:keepLines/>
      <w:numPr>
        <w:ilvl w:val="0"/>
        <w:numId w:val="1"/>
      </w:numPr>
      <w:spacing w:before="340" w:after="330" w:line="578" w:lineRule="auto"/>
      <w:jc w:val="center"/>
      <w:outlineLvl w:val="0"/>
    </w:pPr>
    <w:rPr>
      <w:b/>
      <w:bCs/>
      <w:kern w:val="44"/>
      <w:sz w:val="32"/>
      <w:szCs w:val="44"/>
    </w:rPr>
  </w:style>
  <w:style w:type="paragraph" w:styleId="3">
    <w:name w:val="heading 2"/>
    <w:basedOn w:val="1"/>
    <w:next w:val="1"/>
    <w:link w:val="117"/>
    <w:qFormat/>
    <w:uiPriority w:val="0"/>
    <w:pPr>
      <w:keepNext/>
      <w:keepLines/>
      <w:numPr>
        <w:ilvl w:val="1"/>
        <w:numId w:val="1"/>
      </w:numPr>
      <w:spacing w:before="260" w:after="260" w:line="416" w:lineRule="auto"/>
      <w:outlineLvl w:val="1"/>
    </w:pPr>
    <w:rPr>
      <w:rFonts w:ascii="Cambria" w:hAnsi="Cambria"/>
      <w:b/>
      <w:bCs/>
      <w:sz w:val="32"/>
      <w:szCs w:val="32"/>
    </w:rPr>
  </w:style>
  <w:style w:type="paragraph" w:styleId="4">
    <w:name w:val="heading 3"/>
    <w:basedOn w:val="1"/>
    <w:next w:val="1"/>
    <w:link w:val="15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85"/>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141"/>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29"/>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179"/>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165"/>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145"/>
    <w:qFormat/>
    <w:uiPriority w:val="0"/>
    <w:pPr>
      <w:keepNext/>
      <w:keepLines/>
      <w:numPr>
        <w:ilvl w:val="8"/>
        <w:numId w:val="1"/>
      </w:numPr>
      <w:spacing w:before="240" w:after="64" w:line="320" w:lineRule="auto"/>
      <w:outlineLvl w:val="8"/>
    </w:pPr>
    <w:rPr>
      <w:rFonts w:ascii="Cambria" w:hAnsi="Cambria"/>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List 3"/>
    <w:basedOn w:val="1"/>
    <w:unhideWhenUsed/>
    <w:qFormat/>
    <w:uiPriority w:val="99"/>
    <w:pPr>
      <w:spacing w:before="100" w:beforeAutospacing="1" w:after="100" w:afterAutospacing="1"/>
      <w:ind w:left="1260" w:hanging="420"/>
    </w:pPr>
    <w:rPr>
      <w:szCs w:val="21"/>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Normal Indent"/>
    <w:basedOn w:val="1"/>
    <w:link w:val="193"/>
    <w:qFormat/>
    <w:uiPriority w:val="0"/>
    <w:pPr>
      <w:ind w:firstLine="420"/>
    </w:pPr>
    <w:rPr>
      <w:b/>
      <w:sz w:val="24"/>
      <w:szCs w:val="20"/>
    </w:rPr>
  </w:style>
  <w:style w:type="paragraph" w:styleId="14">
    <w:name w:val="caption"/>
    <w:basedOn w:val="1"/>
    <w:next w:val="1"/>
    <w:qFormat/>
    <w:uiPriority w:val="0"/>
    <w:rPr>
      <w:rFonts w:ascii="Cambria" w:hAnsi="Cambria" w:eastAsia="黑体"/>
      <w:sz w:val="20"/>
      <w:szCs w:val="22"/>
    </w:rPr>
  </w:style>
  <w:style w:type="paragraph" w:styleId="15">
    <w:name w:val="Document Map"/>
    <w:basedOn w:val="1"/>
    <w:link w:val="136"/>
    <w:qFormat/>
    <w:uiPriority w:val="0"/>
    <w:rPr>
      <w:rFonts w:ascii="宋体"/>
      <w:sz w:val="18"/>
      <w:szCs w:val="18"/>
    </w:rPr>
  </w:style>
  <w:style w:type="paragraph" w:styleId="16">
    <w:name w:val="annotation text"/>
    <w:basedOn w:val="1"/>
    <w:link w:val="157"/>
    <w:qFormat/>
    <w:uiPriority w:val="99"/>
    <w:pPr>
      <w:jc w:val="left"/>
    </w:pPr>
  </w:style>
  <w:style w:type="paragraph" w:styleId="17">
    <w:name w:val="Body Text 3"/>
    <w:basedOn w:val="1"/>
    <w:link w:val="175"/>
    <w:qFormat/>
    <w:uiPriority w:val="0"/>
    <w:rPr>
      <w:rFonts w:ascii="宋体"/>
      <w:sz w:val="24"/>
      <w:szCs w:val="20"/>
    </w:rPr>
  </w:style>
  <w:style w:type="paragraph" w:styleId="18">
    <w:name w:val="Body Text"/>
    <w:basedOn w:val="1"/>
    <w:link w:val="164"/>
    <w:qFormat/>
    <w:uiPriority w:val="0"/>
    <w:pPr>
      <w:jc w:val="center"/>
    </w:pPr>
    <w:rPr>
      <w:rFonts w:eastAsia="幼圆"/>
      <w:b/>
      <w:bCs/>
      <w:sz w:val="44"/>
    </w:rPr>
  </w:style>
  <w:style w:type="paragraph" w:styleId="19">
    <w:name w:val="Body Text Indent"/>
    <w:basedOn w:val="1"/>
    <w:link w:val="125"/>
    <w:qFormat/>
    <w:uiPriority w:val="0"/>
    <w:pPr>
      <w:spacing w:after="120"/>
      <w:ind w:left="420" w:leftChars="200"/>
    </w:pPr>
  </w:style>
  <w:style w:type="paragraph" w:styleId="20">
    <w:name w:val="index 4"/>
    <w:basedOn w:val="1"/>
    <w:next w:val="1"/>
    <w:qFormat/>
    <w:uiPriority w:val="0"/>
    <w:pPr>
      <w:ind w:left="600" w:leftChars="600"/>
    </w:pPr>
    <w:rPr>
      <w:rFonts w:ascii="Calibri" w:hAnsi="Calibri"/>
    </w:r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qFormat/>
    <w:uiPriority w:val="39"/>
    <w:pPr>
      <w:ind w:left="840" w:leftChars="400"/>
    </w:pPr>
    <w:rPr>
      <w:rFonts w:ascii="Calibri" w:hAnsi="Calibri"/>
      <w:szCs w:val="22"/>
    </w:rPr>
  </w:style>
  <w:style w:type="paragraph" w:styleId="23">
    <w:name w:val="Plain Text"/>
    <w:basedOn w:val="1"/>
    <w:link w:val="130"/>
    <w:qFormat/>
    <w:uiPriority w:val="0"/>
    <w:rPr>
      <w:rFonts w:ascii="Ari"/>
      <w:kern w:val="0"/>
      <w:sz w:val="20"/>
      <w:szCs w:val="20"/>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137"/>
    <w:unhideWhenUsed/>
    <w:qFormat/>
    <w:uiPriority w:val="0"/>
  </w:style>
  <w:style w:type="paragraph" w:styleId="26">
    <w:name w:val="Body Text Indent 2"/>
    <w:basedOn w:val="1"/>
    <w:link w:val="156"/>
    <w:unhideWhenUsed/>
    <w:qFormat/>
    <w:uiPriority w:val="99"/>
    <w:pPr>
      <w:spacing w:line="420" w:lineRule="exact"/>
      <w:ind w:firstLine="525"/>
    </w:pPr>
    <w:rPr>
      <w:rFonts w:ascii="宋体"/>
      <w:kern w:val="0"/>
      <w:sz w:val="20"/>
      <w:szCs w:val="20"/>
    </w:rPr>
  </w:style>
  <w:style w:type="paragraph" w:styleId="27">
    <w:name w:val="Balloon Text"/>
    <w:basedOn w:val="1"/>
    <w:link w:val="178"/>
    <w:qFormat/>
    <w:uiPriority w:val="0"/>
    <w:rPr>
      <w:sz w:val="18"/>
      <w:szCs w:val="18"/>
    </w:rPr>
  </w:style>
  <w:style w:type="paragraph" w:styleId="28">
    <w:name w:val="footer"/>
    <w:basedOn w:val="1"/>
    <w:link w:val="169"/>
    <w:qFormat/>
    <w:uiPriority w:val="99"/>
    <w:pPr>
      <w:tabs>
        <w:tab w:val="center" w:pos="4153"/>
        <w:tab w:val="right" w:pos="8306"/>
      </w:tabs>
      <w:snapToGrid w:val="0"/>
      <w:jc w:val="left"/>
    </w:pPr>
    <w:rPr>
      <w:sz w:val="18"/>
      <w:szCs w:val="18"/>
    </w:rPr>
  </w:style>
  <w:style w:type="paragraph" w:styleId="29">
    <w:name w:val="header"/>
    <w:basedOn w:val="1"/>
    <w:link w:val="128"/>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unhideWhenUsed/>
    <w:qFormat/>
    <w:uiPriority w:val="39"/>
    <w:pPr>
      <w:ind w:left="1260" w:leftChars="600"/>
    </w:pPr>
    <w:rPr>
      <w:rFonts w:ascii="Calibri" w:hAnsi="Calibri"/>
      <w:szCs w:val="22"/>
    </w:rPr>
  </w:style>
  <w:style w:type="paragraph" w:styleId="32">
    <w:name w:val="Subtitle"/>
    <w:basedOn w:val="1"/>
    <w:next w:val="1"/>
    <w:link w:val="153"/>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unhideWhenUsed/>
    <w:qFormat/>
    <w:uiPriority w:val="39"/>
    <w:pPr>
      <w:ind w:left="2100" w:leftChars="1000"/>
    </w:pPr>
    <w:rPr>
      <w:rFonts w:ascii="Calibri" w:hAnsi="Calibri"/>
      <w:szCs w:val="22"/>
    </w:rPr>
  </w:style>
  <w:style w:type="paragraph" w:styleId="34">
    <w:name w:val="Body Text Indent 3"/>
    <w:basedOn w:val="1"/>
    <w:link w:val="176"/>
    <w:qFormat/>
    <w:uiPriority w:val="0"/>
    <w:pPr>
      <w:spacing w:after="120"/>
      <w:ind w:left="420" w:leftChars="200"/>
    </w:pPr>
    <w:rPr>
      <w:sz w:val="16"/>
      <w:szCs w:val="20"/>
    </w:rPr>
  </w:style>
  <w:style w:type="paragraph" w:styleId="35">
    <w:name w:val="toc 2"/>
    <w:basedOn w:val="1"/>
    <w:next w:val="1"/>
    <w:qFormat/>
    <w:uiPriority w:val="39"/>
    <w:pPr>
      <w:ind w:left="420" w:leftChars="200"/>
    </w:pPr>
    <w:rPr>
      <w:rFonts w:ascii="Calibri" w:hAnsi="Calibri"/>
      <w:szCs w:val="22"/>
    </w:rPr>
  </w:style>
  <w:style w:type="paragraph" w:styleId="36">
    <w:name w:val="toc 9"/>
    <w:basedOn w:val="1"/>
    <w:next w:val="1"/>
    <w:unhideWhenUsed/>
    <w:qFormat/>
    <w:uiPriority w:val="39"/>
    <w:pPr>
      <w:ind w:left="3360" w:leftChars="1600"/>
    </w:pPr>
    <w:rPr>
      <w:rFonts w:ascii="Calibri" w:hAnsi="Calibri"/>
      <w:szCs w:val="22"/>
    </w:rPr>
  </w:style>
  <w:style w:type="paragraph" w:styleId="3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pPr>
      <w:spacing w:line="220" w:lineRule="exact"/>
      <w:jc w:val="center"/>
    </w:pPr>
    <w:rPr>
      <w:rFonts w:ascii="仿宋_GB2312" w:hAnsi="Calibri" w:eastAsia="仿宋_GB2312"/>
      <w:szCs w:val="22"/>
    </w:rPr>
  </w:style>
  <w:style w:type="paragraph" w:styleId="40">
    <w:name w:val="Title"/>
    <w:basedOn w:val="1"/>
    <w:link w:val="133"/>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167"/>
    <w:qFormat/>
    <w:uiPriority w:val="0"/>
    <w:rPr>
      <w:b/>
      <w:bCs/>
    </w:rPr>
  </w:style>
  <w:style w:type="paragraph" w:styleId="42">
    <w:name w:val="Body Text First Indent"/>
    <w:basedOn w:val="18"/>
    <w:link w:val="189"/>
    <w:semiHidden/>
    <w:unhideWhenUsed/>
    <w:qFormat/>
    <w:uiPriority w:val="0"/>
    <w:pPr>
      <w:spacing w:after="120"/>
      <w:ind w:firstLine="420" w:firstLineChars="100"/>
      <w:jc w:val="both"/>
    </w:pPr>
    <w:rPr>
      <w:rFonts w:eastAsia="宋体"/>
      <w:b w:val="0"/>
      <w:bCs w:val="0"/>
      <w:sz w:val="21"/>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rFonts w:cs="Times New Roman"/>
      <w:b/>
    </w:rPr>
  </w:style>
  <w:style w:type="character" w:styleId="47">
    <w:name w:val="page number"/>
    <w:qFormat/>
    <w:uiPriority w:val="0"/>
    <w:rPr>
      <w:rFonts w:eastAsia="宋体"/>
      <w:b/>
      <w:spacing w:val="0"/>
      <w:kern w:val="2"/>
      <w:sz w:val="24"/>
      <w:szCs w:val="24"/>
      <w:lang w:val="en-US" w:eastAsia="zh-CN" w:bidi="ar-SA"/>
    </w:rPr>
  </w:style>
  <w:style w:type="character" w:styleId="48">
    <w:name w:val="FollowedHyperlink"/>
    <w:qFormat/>
    <w:uiPriority w:val="0"/>
    <w:rPr>
      <w:color w:val="800080"/>
      <w:u w:val="single"/>
    </w:rPr>
  </w:style>
  <w:style w:type="character" w:styleId="49">
    <w:name w:val="Emphasis"/>
    <w:qFormat/>
    <w:uiPriority w:val="0"/>
    <w:rPr>
      <w:color w:val="CC0000"/>
    </w:rPr>
  </w:style>
  <w:style w:type="character" w:styleId="50">
    <w:name w:val="Hyperlink"/>
    <w:qFormat/>
    <w:uiPriority w:val="99"/>
    <w:rPr>
      <w:color w:val="0000FF"/>
      <w:u w:val="single"/>
    </w:rPr>
  </w:style>
  <w:style w:type="character" w:styleId="51">
    <w:name w:val="annotation reference"/>
    <w:qFormat/>
    <w:uiPriority w:val="99"/>
    <w:rPr>
      <w:sz w:val="21"/>
      <w:szCs w:val="21"/>
    </w:rPr>
  </w:style>
  <w:style w:type="character" w:styleId="52">
    <w:name w:val="HTML Cite"/>
    <w:qFormat/>
    <w:uiPriority w:val="0"/>
    <w:rPr>
      <w:color w:val="008000"/>
    </w:rPr>
  </w:style>
  <w:style w:type="paragraph" w:customStyle="1" w:styleId="53">
    <w:name w:val="列出段落1"/>
    <w:basedOn w:val="1"/>
    <w:qFormat/>
    <w:uiPriority w:val="0"/>
    <w:pPr>
      <w:ind w:firstLine="420" w:firstLineChars="200"/>
    </w:pPr>
  </w:style>
  <w:style w:type="paragraph" w:customStyle="1" w:styleId="54">
    <w:name w:val="标题 3_0"/>
    <w:basedOn w:val="55"/>
    <w:next w:val="55"/>
    <w:link w:val="116"/>
    <w:qFormat/>
    <w:uiPriority w:val="0"/>
    <w:pPr>
      <w:keepNext/>
      <w:keepLines/>
      <w:spacing w:before="260" w:after="260" w:line="416" w:lineRule="auto"/>
      <w:outlineLvl w:val="2"/>
    </w:pPr>
    <w:rPr>
      <w:b/>
      <w:bCs/>
      <w:kern w:val="0"/>
      <w:sz w:val="32"/>
      <w:szCs w:val="32"/>
    </w:rPr>
  </w:style>
  <w:style w:type="paragraph" w:customStyle="1" w:styleId="5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引用1"/>
    <w:basedOn w:val="1"/>
    <w:next w:val="1"/>
    <w:link w:val="121"/>
    <w:qFormat/>
    <w:uiPriority w:val="0"/>
    <w:rPr>
      <w:i/>
      <w:iCs/>
      <w:color w:val="000000"/>
      <w:kern w:val="0"/>
      <w:sz w:val="20"/>
      <w:szCs w:val="20"/>
    </w:rPr>
  </w:style>
  <w:style w:type="paragraph" w:customStyle="1" w:styleId="57">
    <w:name w:val="标题 1_0"/>
    <w:basedOn w:val="55"/>
    <w:next w:val="55"/>
    <w:link w:val="122"/>
    <w:qFormat/>
    <w:uiPriority w:val="0"/>
    <w:pPr>
      <w:keepNext/>
      <w:keepLines/>
      <w:spacing w:before="340" w:after="330" w:line="578" w:lineRule="auto"/>
      <w:outlineLvl w:val="0"/>
    </w:pPr>
    <w:rPr>
      <w:b/>
      <w:bCs/>
      <w:kern w:val="44"/>
      <w:sz w:val="44"/>
      <w:szCs w:val="44"/>
    </w:rPr>
  </w:style>
  <w:style w:type="paragraph" w:customStyle="1" w:styleId="58">
    <w:name w:val="标题 4_0"/>
    <w:basedOn w:val="55"/>
    <w:next w:val="55"/>
    <w:link w:val="127"/>
    <w:qFormat/>
    <w:uiPriority w:val="0"/>
    <w:pPr>
      <w:keepNext/>
      <w:keepLines/>
      <w:spacing w:before="280" w:after="290" w:line="376" w:lineRule="auto"/>
      <w:outlineLvl w:val="3"/>
    </w:pPr>
    <w:rPr>
      <w:rFonts w:ascii="Arial" w:hAnsi="Arial" w:eastAsia="黑体"/>
      <w:b/>
      <w:bCs/>
      <w:kern w:val="0"/>
      <w:sz w:val="28"/>
      <w:szCs w:val="28"/>
    </w:rPr>
  </w:style>
  <w:style w:type="paragraph" w:customStyle="1" w:styleId="59">
    <w:name w:val="标题5"/>
    <w:basedOn w:val="4"/>
    <w:link w:val="134"/>
    <w:qFormat/>
    <w:uiPriority w:val="0"/>
    <w:pPr>
      <w:numPr>
        <w:numId w:val="0"/>
      </w:numPr>
      <w:spacing w:line="413" w:lineRule="auto"/>
    </w:pPr>
    <w:rPr>
      <w:rFonts w:ascii="Arial" w:hAnsi="Arial"/>
      <w:kern w:val="0"/>
      <w:sz w:val="24"/>
    </w:rPr>
  </w:style>
  <w:style w:type="paragraph" w:customStyle="1" w:styleId="60">
    <w:name w:val="明显引用1"/>
    <w:basedOn w:val="1"/>
    <w:next w:val="1"/>
    <w:link w:val="140"/>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61">
    <w:name w:val="正文文本_0"/>
    <w:basedOn w:val="55"/>
    <w:link w:val="152"/>
    <w:qFormat/>
    <w:uiPriority w:val="0"/>
    <w:pPr>
      <w:spacing w:after="120"/>
    </w:pPr>
    <w:rPr>
      <w:kern w:val="0"/>
      <w:sz w:val="20"/>
    </w:rPr>
  </w:style>
  <w:style w:type="paragraph" w:customStyle="1" w:styleId="62">
    <w:name w:val="标题 5_0"/>
    <w:basedOn w:val="55"/>
    <w:next w:val="55"/>
    <w:link w:val="155"/>
    <w:qFormat/>
    <w:uiPriority w:val="0"/>
    <w:pPr>
      <w:keepNext/>
      <w:keepLines/>
      <w:spacing w:before="280" w:after="290" w:line="372" w:lineRule="auto"/>
      <w:outlineLvl w:val="4"/>
    </w:pPr>
    <w:rPr>
      <w:rFonts w:ascii="Calibri" w:hAnsi="Calibri"/>
      <w:b/>
      <w:bCs/>
      <w:kern w:val="0"/>
      <w:sz w:val="28"/>
      <w:szCs w:val="28"/>
    </w:rPr>
  </w:style>
  <w:style w:type="paragraph" w:customStyle="1" w:styleId="63">
    <w:name w:val="标题4"/>
    <w:basedOn w:val="3"/>
    <w:next w:val="20"/>
    <w:link w:val="170"/>
    <w:qFormat/>
    <w:uiPriority w:val="0"/>
    <w:pPr>
      <w:numPr>
        <w:numId w:val="0"/>
      </w:numPr>
      <w:spacing w:line="413" w:lineRule="auto"/>
    </w:pPr>
    <w:rPr>
      <w:rFonts w:ascii="Arial" w:hAnsi="Arial"/>
      <w:kern w:val="0"/>
      <w:sz w:val="24"/>
    </w:rPr>
  </w:style>
  <w:style w:type="paragraph" w:customStyle="1" w:styleId="64">
    <w:name w:val="标题 2_0"/>
    <w:basedOn w:val="55"/>
    <w:next w:val="55"/>
    <w:link w:val="182"/>
    <w:unhideWhenUsed/>
    <w:qFormat/>
    <w:uiPriority w:val="0"/>
    <w:pPr>
      <w:keepNext/>
      <w:keepLines/>
      <w:spacing w:before="260" w:after="260" w:line="416" w:lineRule="auto"/>
      <w:outlineLvl w:val="1"/>
    </w:pPr>
    <w:rPr>
      <w:rFonts w:ascii="Cambria" w:hAnsi="Cambria"/>
      <w:b/>
      <w:bCs/>
      <w:kern w:val="0"/>
      <w:sz w:val="32"/>
      <w:szCs w:val="32"/>
    </w:rPr>
  </w:style>
  <w:style w:type="paragraph" w:customStyle="1" w:styleId="65">
    <w:name w:val="List Paragraph1"/>
    <w:basedOn w:val="1"/>
    <w:link w:val="186"/>
    <w:qFormat/>
    <w:uiPriority w:val="99"/>
    <w:pPr>
      <w:ind w:firstLine="420" w:firstLineChars="200"/>
    </w:pPr>
  </w:style>
  <w:style w:type="paragraph" w:customStyle="1" w:styleId="66">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67">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空半行"/>
    <w:basedOn w:val="1"/>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71">
    <w:name w:val="1方案格式1"/>
    <w:basedOn w:val="2"/>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72">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73">
    <w:name w:val="正文1"/>
    <w:qFormat/>
    <w:uiPriority w:val="0"/>
    <w:pPr>
      <w:widowControl w:val="0"/>
      <w:jc w:val="both"/>
    </w:pPr>
    <w:rPr>
      <w:rFonts w:ascii="Calibri" w:hAnsi="Calibri" w:eastAsia="宋体" w:cs="Times New Roman"/>
      <w:lang w:val="en-US" w:eastAsia="zh-CN" w:bidi="ar-SA"/>
    </w:rPr>
  </w:style>
  <w:style w:type="paragraph" w:customStyle="1" w:styleId="74">
    <w:name w:val="列出段落111"/>
    <w:basedOn w:val="1"/>
    <w:qFormat/>
    <w:uiPriority w:val="99"/>
    <w:pPr>
      <w:widowControl/>
      <w:ind w:left="720"/>
      <w:contextualSpacing/>
      <w:jc w:val="left"/>
    </w:pPr>
    <w:rPr>
      <w:rFonts w:ascii="Arial" w:hAnsi="Arial" w:eastAsia="黑体"/>
      <w:kern w:val="0"/>
      <w:sz w:val="24"/>
      <w:lang w:eastAsia="en-US"/>
    </w:rPr>
  </w:style>
  <w:style w:type="paragraph" w:customStyle="1" w:styleId="75">
    <w:name w:val="正文空2字"/>
    <w:basedOn w:val="1"/>
    <w:qFormat/>
    <w:locked/>
    <w:uiPriority w:val="0"/>
    <w:pPr>
      <w:spacing w:beforeLines="40" w:afterLines="40" w:line="360" w:lineRule="auto"/>
      <w:ind w:firstLine="200" w:firstLineChars="200"/>
    </w:pPr>
    <w:rPr>
      <w:kern w:val="0"/>
      <w:sz w:val="24"/>
      <w:lang w:bidi="en-US"/>
    </w:rPr>
  </w:style>
  <w:style w:type="paragraph" w:customStyle="1" w:styleId="76">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77">
    <w:name w:val="目录 5_0"/>
    <w:basedOn w:val="55"/>
    <w:next w:val="55"/>
    <w:qFormat/>
    <w:uiPriority w:val="39"/>
    <w:pPr>
      <w:ind w:left="1680" w:leftChars="800"/>
    </w:pPr>
    <w:rPr>
      <w:rFonts w:ascii="Calibri" w:hAnsi="Calibri"/>
    </w:rPr>
  </w:style>
  <w:style w:type="paragraph" w:customStyle="1" w:styleId="78">
    <w:name w:val="修订1"/>
    <w:qFormat/>
    <w:uiPriority w:val="0"/>
    <w:rPr>
      <w:rFonts w:ascii="Times New Roman" w:hAnsi="Times New Roman" w:eastAsia="宋体" w:cs="Times New Roman"/>
      <w:kern w:val="2"/>
      <w:sz w:val="21"/>
      <w:szCs w:val="24"/>
      <w:lang w:val="en-US" w:eastAsia="zh-CN" w:bidi="ar-SA"/>
    </w:rPr>
  </w:style>
  <w:style w:type="paragraph" w:customStyle="1" w:styleId="79">
    <w:name w:val="标题 11"/>
    <w:basedOn w:val="73"/>
    <w:next w:val="73"/>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80">
    <w:name w:val="正文 + 行距: 固定值 20 磅"/>
    <w:basedOn w:val="1"/>
    <w:qFormat/>
    <w:uiPriority w:val="0"/>
    <w:pPr>
      <w:spacing w:line="400" w:lineRule="exact"/>
      <w:ind w:firstLine="716" w:firstLineChars="341"/>
    </w:pPr>
    <w:rPr>
      <w:rFonts w:ascii="Calibri" w:hAnsi="Calibri"/>
      <w:szCs w:val="22"/>
    </w:rPr>
  </w:style>
  <w:style w:type="paragraph" w:customStyle="1" w:styleId="81">
    <w:name w:val="TOC 标题1"/>
    <w:basedOn w:val="2"/>
    <w:next w:val="1"/>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82">
    <w:name w:val="表格文字"/>
    <w:basedOn w:val="1"/>
    <w:link w:val="187"/>
    <w:qFormat/>
    <w:uiPriority w:val="0"/>
    <w:pPr>
      <w:adjustRightInd w:val="0"/>
      <w:spacing w:line="420" w:lineRule="atLeast"/>
      <w:jc w:val="left"/>
      <w:textAlignment w:val="baseline"/>
    </w:pPr>
    <w:rPr>
      <w:rFonts w:ascii="Calibri" w:hAnsi="Calibri"/>
      <w:kern w:val="0"/>
      <w:szCs w:val="22"/>
    </w:rPr>
  </w:style>
  <w:style w:type="paragraph" w:customStyle="1" w:styleId="83">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84">
    <w:name w:val="文章正文"/>
    <w:basedOn w:val="1"/>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85">
    <w:name w:val="表格"/>
    <w:basedOn w:val="1"/>
    <w:qFormat/>
    <w:uiPriority w:val="0"/>
    <w:pPr>
      <w:jc w:val="center"/>
      <w:textAlignment w:val="center"/>
    </w:pPr>
    <w:rPr>
      <w:rFonts w:ascii="华文细黑" w:hAnsi="华文细黑"/>
      <w:kern w:val="0"/>
      <w:szCs w:val="22"/>
    </w:rPr>
  </w:style>
  <w:style w:type="paragraph" w:customStyle="1" w:styleId="86">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8">
    <w:name w:val="列出段落2"/>
    <w:basedOn w:val="1"/>
    <w:qFormat/>
    <w:uiPriority w:val="99"/>
    <w:pPr>
      <w:ind w:firstLine="420" w:firstLineChars="200"/>
    </w:pPr>
  </w:style>
  <w:style w:type="paragraph" w:customStyle="1" w:styleId="89">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90">
    <w:name w:val="Char Char Char Char Char Char Char"/>
    <w:basedOn w:val="1"/>
    <w:qFormat/>
    <w:uiPriority w:val="0"/>
    <w:pPr>
      <w:adjustRightInd w:val="0"/>
      <w:spacing w:line="360" w:lineRule="auto"/>
    </w:pPr>
    <w:rPr>
      <w:kern w:val="0"/>
      <w:sz w:val="24"/>
      <w:szCs w:val="20"/>
    </w:rPr>
  </w:style>
  <w:style w:type="paragraph" w:customStyle="1" w:styleId="91">
    <w:name w:val="2方案格式2"/>
    <w:basedOn w:val="71"/>
    <w:qFormat/>
    <w:uiPriority w:val="0"/>
    <w:pPr>
      <w:numPr>
        <w:ilvl w:val="1"/>
      </w:numPr>
      <w:spacing w:line="240" w:lineRule="auto"/>
      <w:outlineLvl w:val="1"/>
    </w:pPr>
    <w:rPr>
      <w:sz w:val="44"/>
    </w:rPr>
  </w:style>
  <w:style w:type="paragraph" w:customStyle="1" w:styleId="9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文档正文"/>
    <w:basedOn w:val="1"/>
    <w:qFormat/>
    <w:uiPriority w:val="0"/>
    <w:pPr>
      <w:adjustRightInd w:val="0"/>
      <w:spacing w:line="480" w:lineRule="atLeast"/>
      <w:ind w:firstLine="567"/>
      <w:textAlignment w:val="baseline"/>
    </w:pPr>
    <w:rPr>
      <w:rFonts w:ascii="Ari" w:eastAsia="Ari"/>
      <w:kern w:val="0"/>
      <w:sz w:val="28"/>
      <w:szCs w:val="20"/>
    </w:rPr>
  </w:style>
  <w:style w:type="paragraph" w:customStyle="1" w:styleId="94">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95">
    <w:name w:val="目录 4_0"/>
    <w:basedOn w:val="55"/>
    <w:next w:val="55"/>
    <w:qFormat/>
    <w:uiPriority w:val="39"/>
    <w:pPr>
      <w:ind w:left="1260" w:leftChars="600"/>
    </w:pPr>
    <w:rPr>
      <w:rFonts w:ascii="Calibri" w:hAnsi="Calibri"/>
    </w:rPr>
  </w:style>
  <w:style w:type="paragraph" w:customStyle="1" w:styleId="96">
    <w:name w:val="目录 3_0"/>
    <w:basedOn w:val="55"/>
    <w:next w:val="55"/>
    <w:qFormat/>
    <w:uiPriority w:val="39"/>
    <w:pPr>
      <w:ind w:left="840" w:leftChars="400"/>
    </w:pPr>
    <w:rPr>
      <w:rFonts w:ascii="Calibri" w:hAnsi="Calibri"/>
    </w:rPr>
  </w:style>
  <w:style w:type="paragraph" w:customStyle="1" w:styleId="97">
    <w:name w:val="样式 标题 1 + 黑体 三号 非加粗 居中 段前: 6 磅 段后: 6 磅 行距: 固定值 20 磅"/>
    <w:basedOn w:val="2"/>
    <w:qFormat/>
    <w:uiPriority w:val="0"/>
    <w:pPr>
      <w:numPr>
        <w:numId w:val="0"/>
      </w:numPr>
      <w:spacing w:before="120" w:after="120" w:line="400" w:lineRule="exact"/>
    </w:pPr>
    <w:rPr>
      <w:rFonts w:ascii="黑体" w:hAnsi="黑体" w:eastAsia="黑体"/>
      <w:b w:val="0"/>
      <w:bCs w:val="0"/>
      <w:szCs w:val="20"/>
    </w:rPr>
  </w:style>
  <w:style w:type="paragraph" w:customStyle="1" w:styleId="98">
    <w:name w:val="1"/>
    <w:basedOn w:val="1"/>
    <w:next w:val="1"/>
    <w:qFormat/>
    <w:uiPriority w:val="0"/>
    <w:rPr>
      <w:rFonts w:ascii="Calibri" w:hAnsi="Calibri"/>
      <w:szCs w:val="22"/>
    </w:rPr>
  </w:style>
  <w:style w:type="paragraph" w:customStyle="1" w:styleId="99">
    <w:name w:val="Blockquote_0"/>
    <w:basedOn w:val="55"/>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00">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101">
    <w:name w:val="样式 标题 2 + Times New Roman 四号 非加粗 段前: 5 磅 段后: 0 磅 行距: 固定值 20..._0"/>
    <w:basedOn w:val="1"/>
    <w:qFormat/>
    <w:uiPriority w:val="0"/>
    <w:pPr>
      <w:keepNext/>
      <w:keepLines/>
      <w:spacing w:before="100" w:line="360" w:lineRule="auto"/>
      <w:outlineLvl w:val="1"/>
    </w:pPr>
    <w:rPr>
      <w:rFonts w:eastAsia="Times New Roman" w:cs="宋体"/>
      <w:kern w:val="0"/>
      <w:sz w:val="28"/>
      <w:szCs w:val="20"/>
    </w:rPr>
  </w:style>
  <w:style w:type="paragraph" w:customStyle="1" w:styleId="102">
    <w:name w:val="op_mapdots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p0"/>
    <w:basedOn w:val="1"/>
    <w:qFormat/>
    <w:uiPriority w:val="0"/>
    <w:pPr>
      <w:widowControl/>
    </w:pPr>
    <w:rPr>
      <w:b/>
      <w:bCs/>
      <w:kern w:val="0"/>
      <w:sz w:val="24"/>
    </w:rPr>
  </w:style>
  <w:style w:type="paragraph" w:customStyle="1" w:styleId="104">
    <w:name w:val="Blockquote"/>
    <w:basedOn w:val="1"/>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05">
    <w:name w:val="3方案格式3"/>
    <w:basedOn w:val="91"/>
    <w:qFormat/>
    <w:uiPriority w:val="0"/>
    <w:pPr>
      <w:numPr>
        <w:ilvl w:val="2"/>
      </w:numPr>
      <w:outlineLvl w:val="2"/>
    </w:pPr>
    <w:rPr>
      <w:sz w:val="32"/>
    </w:rPr>
  </w:style>
  <w:style w:type="paragraph" w:customStyle="1" w:styleId="106">
    <w:name w:val="样式 标题 2 + Times New Roman 四号 非加粗 段前: 5 磅 段后: 0 磅 行距: 固定值 20..."/>
    <w:basedOn w:val="3"/>
    <w:qFormat/>
    <w:uiPriority w:val="0"/>
    <w:pPr>
      <w:numPr>
        <w:numId w:val="0"/>
      </w:numPr>
      <w:spacing w:before="100" w:after="0" w:line="400" w:lineRule="exact"/>
    </w:pPr>
    <w:rPr>
      <w:rFonts w:ascii="Times New Roman" w:hAnsi="Times New Roman" w:eastAsia="黑体"/>
      <w:b w:val="0"/>
      <w:bCs w:val="0"/>
      <w:sz w:val="28"/>
      <w:szCs w:val="20"/>
    </w:rPr>
  </w:style>
  <w:style w:type="paragraph" w:customStyle="1" w:styleId="107">
    <w:name w:val="标题2"/>
    <w:basedOn w:val="3"/>
    <w:next w:val="18"/>
    <w:qFormat/>
    <w:uiPriority w:val="0"/>
    <w:pPr>
      <w:spacing w:before="156" w:after="156" w:line="360" w:lineRule="auto"/>
    </w:pPr>
    <w:rPr>
      <w:bCs w:val="0"/>
      <w:sz w:val="24"/>
    </w:rPr>
  </w:style>
  <w:style w:type="paragraph" w:customStyle="1" w:styleId="10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09">
    <w:name w:val="正文11"/>
    <w:qFormat/>
    <w:uiPriority w:val="0"/>
    <w:rPr>
      <w:rFonts w:ascii="Calibri" w:hAnsi="Calibri" w:eastAsia="宋体" w:cs="Calibri"/>
      <w:sz w:val="24"/>
      <w:szCs w:val="24"/>
      <w:lang w:val="en-US" w:eastAsia="zh-CN" w:bidi="ar-SA"/>
    </w:rPr>
  </w:style>
  <w:style w:type="paragraph" w:customStyle="1" w:styleId="110">
    <w:name w:val="正文2"/>
    <w:basedOn w:val="1"/>
    <w:qFormat/>
    <w:uiPriority w:val="0"/>
    <w:rPr>
      <w:rFonts w:eastAsia="微软雅黑"/>
      <w:sz w:val="24"/>
    </w:rPr>
  </w:style>
  <w:style w:type="paragraph" w:customStyle="1" w:styleId="111">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12">
    <w:name w:val="纯文本2"/>
    <w:basedOn w:val="1"/>
    <w:qFormat/>
    <w:uiPriority w:val="0"/>
    <w:pPr>
      <w:jc w:val="left"/>
    </w:pPr>
    <w:rPr>
      <w:rFonts w:hint="eastAsia" w:ascii="宋体" w:hAnsi="宋体" w:cs="Courier New"/>
      <w:kern w:val="1"/>
      <w:sz w:val="24"/>
      <w:szCs w:val="20"/>
    </w:rPr>
  </w:style>
  <w:style w:type="paragraph" w:customStyle="1" w:styleId="113">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114">
    <w:name w:val="明显强调1"/>
    <w:qFormat/>
    <w:uiPriority w:val="0"/>
    <w:rPr>
      <w:b/>
      <w:bCs/>
      <w:i/>
      <w:iCs/>
      <w:color w:val="4F81BD"/>
    </w:rPr>
  </w:style>
  <w:style w:type="character" w:customStyle="1" w:styleId="115">
    <w:name w:val="批注文字 Char2"/>
    <w:qFormat/>
    <w:uiPriority w:val="0"/>
    <w:rPr>
      <w:kern w:val="2"/>
      <w:sz w:val="21"/>
    </w:rPr>
  </w:style>
  <w:style w:type="character" w:customStyle="1" w:styleId="116">
    <w:name w:val="标题 3 Char_0"/>
    <w:link w:val="54"/>
    <w:qFormat/>
    <w:uiPriority w:val="0"/>
    <w:rPr>
      <w:b/>
      <w:bCs/>
      <w:sz w:val="32"/>
      <w:szCs w:val="32"/>
    </w:rPr>
  </w:style>
  <w:style w:type="character" w:customStyle="1" w:styleId="117">
    <w:name w:val="标题 2 字符"/>
    <w:link w:val="3"/>
    <w:qFormat/>
    <w:uiPriority w:val="0"/>
    <w:rPr>
      <w:rFonts w:ascii="Cambria" w:hAnsi="Cambria"/>
      <w:b/>
      <w:bCs/>
      <w:kern w:val="2"/>
      <w:sz w:val="32"/>
      <w:szCs w:val="32"/>
    </w:rPr>
  </w:style>
  <w:style w:type="character" w:customStyle="1" w:styleId="118">
    <w:name w:val="正文文本 Char2"/>
    <w:semiHidden/>
    <w:qFormat/>
    <w:uiPriority w:val="99"/>
    <w:rPr>
      <w:rFonts w:ascii="Calibri" w:hAnsi="Calibri" w:eastAsia="宋体" w:cs="Times New Roman"/>
    </w:rPr>
  </w:style>
  <w:style w:type="character" w:customStyle="1" w:styleId="119">
    <w:name w:val="页脚 Char1"/>
    <w:semiHidden/>
    <w:qFormat/>
    <w:uiPriority w:val="99"/>
    <w:rPr>
      <w:rFonts w:ascii="Calibri" w:hAnsi="Calibri" w:eastAsia="宋体" w:cs="Times New Roman"/>
      <w:sz w:val="18"/>
      <w:szCs w:val="18"/>
    </w:rPr>
  </w:style>
  <w:style w:type="character" w:customStyle="1" w:styleId="120">
    <w:name w:val="明显引用 Char2"/>
    <w:qFormat/>
    <w:uiPriority w:val="99"/>
    <w:rPr>
      <w:b/>
      <w:bCs/>
      <w:i/>
      <w:iCs/>
      <w:color w:val="4F81BD"/>
      <w:kern w:val="2"/>
      <w:sz w:val="21"/>
      <w:szCs w:val="24"/>
    </w:rPr>
  </w:style>
  <w:style w:type="character" w:customStyle="1" w:styleId="121">
    <w:name w:val="引用 Char"/>
    <w:link w:val="56"/>
    <w:qFormat/>
    <w:uiPriority w:val="0"/>
    <w:rPr>
      <w:i/>
      <w:iCs/>
      <w:color w:val="000000"/>
    </w:rPr>
  </w:style>
  <w:style w:type="character" w:customStyle="1" w:styleId="122">
    <w:name w:val="标题 1 Char_0"/>
    <w:link w:val="57"/>
    <w:qFormat/>
    <w:uiPriority w:val="0"/>
    <w:rPr>
      <w:b/>
      <w:bCs/>
      <w:kern w:val="44"/>
      <w:sz w:val="44"/>
      <w:szCs w:val="44"/>
    </w:rPr>
  </w:style>
  <w:style w:type="character" w:customStyle="1" w:styleId="123">
    <w:name w:val="正文文本缩进 3 Char1"/>
    <w:semiHidden/>
    <w:qFormat/>
    <w:uiPriority w:val="99"/>
    <w:rPr>
      <w:kern w:val="2"/>
      <w:sz w:val="16"/>
      <w:szCs w:val="16"/>
    </w:rPr>
  </w:style>
  <w:style w:type="character" w:customStyle="1" w:styleId="124">
    <w:name w:val="引用 Char1"/>
    <w:qFormat/>
    <w:uiPriority w:val="29"/>
    <w:rPr>
      <w:i/>
      <w:iCs/>
      <w:color w:val="000000"/>
      <w:kern w:val="2"/>
      <w:sz w:val="21"/>
    </w:rPr>
  </w:style>
  <w:style w:type="character" w:customStyle="1" w:styleId="125">
    <w:name w:val="正文文本缩进 字符"/>
    <w:link w:val="19"/>
    <w:qFormat/>
    <w:uiPriority w:val="0"/>
    <w:rPr>
      <w:kern w:val="2"/>
      <w:sz w:val="21"/>
      <w:szCs w:val="24"/>
    </w:rPr>
  </w:style>
  <w:style w:type="character" w:customStyle="1" w:styleId="126">
    <w:name w:val="font161"/>
    <w:qFormat/>
    <w:uiPriority w:val="0"/>
    <w:rPr>
      <w:b/>
      <w:sz w:val="32"/>
    </w:rPr>
  </w:style>
  <w:style w:type="character" w:customStyle="1" w:styleId="127">
    <w:name w:val="标题 4 Char_0"/>
    <w:link w:val="58"/>
    <w:qFormat/>
    <w:uiPriority w:val="0"/>
    <w:rPr>
      <w:rFonts w:ascii="Arial" w:hAnsi="Arial" w:eastAsia="黑体"/>
      <w:b/>
      <w:bCs/>
      <w:sz w:val="28"/>
      <w:szCs w:val="28"/>
    </w:rPr>
  </w:style>
  <w:style w:type="character" w:customStyle="1" w:styleId="128">
    <w:name w:val="页眉 字符"/>
    <w:link w:val="29"/>
    <w:qFormat/>
    <w:uiPriority w:val="99"/>
    <w:rPr>
      <w:kern w:val="2"/>
      <w:sz w:val="18"/>
      <w:szCs w:val="18"/>
    </w:rPr>
  </w:style>
  <w:style w:type="character" w:customStyle="1" w:styleId="129">
    <w:name w:val="标题 6 字符"/>
    <w:link w:val="7"/>
    <w:qFormat/>
    <w:uiPriority w:val="0"/>
    <w:rPr>
      <w:rFonts w:ascii="Cambria" w:hAnsi="Cambria" w:eastAsia="宋体" w:cs="Times New Roman"/>
      <w:b/>
      <w:bCs/>
      <w:kern w:val="2"/>
      <w:sz w:val="24"/>
      <w:szCs w:val="24"/>
    </w:rPr>
  </w:style>
  <w:style w:type="character" w:customStyle="1" w:styleId="130">
    <w:name w:val="纯文本 字符"/>
    <w:link w:val="23"/>
    <w:qFormat/>
    <w:uiPriority w:val="0"/>
    <w:rPr>
      <w:rFonts w:ascii="Ari"/>
      <w:lang w:val="en-US" w:eastAsia="zh-CN" w:bidi="ar-SA"/>
    </w:rPr>
  </w:style>
  <w:style w:type="character" w:customStyle="1" w:styleId="131">
    <w:name w:val="引用 Char2"/>
    <w:qFormat/>
    <w:uiPriority w:val="99"/>
    <w:rPr>
      <w:i/>
      <w:iCs/>
      <w:color w:val="000000"/>
      <w:kern w:val="2"/>
      <w:sz w:val="21"/>
      <w:szCs w:val="24"/>
    </w:rPr>
  </w:style>
  <w:style w:type="character" w:customStyle="1" w:styleId="132">
    <w:name w:val="rvts11"/>
    <w:qFormat/>
    <w:uiPriority w:val="0"/>
    <w:rPr>
      <w:rFonts w:hint="default" w:ascii="KNLe" w:hAnsi="KNLe"/>
      <w:sz w:val="24"/>
      <w:szCs w:val="24"/>
      <w:u w:val="single"/>
    </w:rPr>
  </w:style>
  <w:style w:type="character" w:customStyle="1" w:styleId="133">
    <w:name w:val="标题 字符"/>
    <w:link w:val="40"/>
    <w:qFormat/>
    <w:uiPriority w:val="0"/>
    <w:rPr>
      <w:rFonts w:ascii="Arial" w:hAnsi="Arial"/>
      <w:b/>
      <w:sz w:val="32"/>
    </w:rPr>
  </w:style>
  <w:style w:type="character" w:customStyle="1" w:styleId="134">
    <w:name w:val="标题5 Char Char"/>
    <w:link w:val="59"/>
    <w:qFormat/>
    <w:uiPriority w:val="0"/>
    <w:rPr>
      <w:rFonts w:ascii="Arial" w:hAnsi="Arial"/>
      <w:b/>
      <w:bCs/>
      <w:sz w:val="24"/>
      <w:szCs w:val="32"/>
    </w:rPr>
  </w:style>
  <w:style w:type="character" w:customStyle="1" w:styleId="135">
    <w:name w:val="副标题 Char2"/>
    <w:qFormat/>
    <w:uiPriority w:val="11"/>
    <w:rPr>
      <w:rFonts w:ascii="Cambria" w:hAnsi="Cambria" w:cs="Times New Roman"/>
      <w:b/>
      <w:bCs/>
      <w:kern w:val="28"/>
      <w:sz w:val="32"/>
      <w:szCs w:val="32"/>
    </w:rPr>
  </w:style>
  <w:style w:type="character" w:customStyle="1" w:styleId="136">
    <w:name w:val="文档结构图 字符"/>
    <w:link w:val="15"/>
    <w:qFormat/>
    <w:uiPriority w:val="0"/>
    <w:rPr>
      <w:rFonts w:ascii="宋体"/>
      <w:kern w:val="2"/>
      <w:sz w:val="18"/>
      <w:szCs w:val="18"/>
    </w:rPr>
  </w:style>
  <w:style w:type="character" w:customStyle="1" w:styleId="137">
    <w:name w:val="日期 字符"/>
    <w:link w:val="25"/>
    <w:qFormat/>
    <w:uiPriority w:val="0"/>
    <w:rPr>
      <w:kern w:val="2"/>
      <w:sz w:val="21"/>
      <w:szCs w:val="24"/>
    </w:rPr>
  </w:style>
  <w:style w:type="character" w:customStyle="1" w:styleId="138">
    <w:name w:val="批注主题 Char1"/>
    <w:qFormat/>
    <w:uiPriority w:val="0"/>
    <w:rPr>
      <w:b/>
      <w:bCs/>
      <w:kern w:val="2"/>
      <w:sz w:val="21"/>
      <w:szCs w:val="22"/>
    </w:rPr>
  </w:style>
  <w:style w:type="character" w:customStyle="1" w:styleId="139">
    <w:name w:val="font31"/>
    <w:qFormat/>
    <w:uiPriority w:val="0"/>
    <w:rPr>
      <w:rFonts w:hint="eastAsia" w:ascii="宋体" w:hAnsi="宋体" w:eastAsia="宋体" w:cs="宋体"/>
      <w:color w:val="000000"/>
      <w:sz w:val="20"/>
      <w:szCs w:val="20"/>
      <w:u w:val="none"/>
    </w:rPr>
  </w:style>
  <w:style w:type="character" w:customStyle="1" w:styleId="140">
    <w:name w:val="明显引用 Char"/>
    <w:link w:val="60"/>
    <w:qFormat/>
    <w:uiPriority w:val="0"/>
    <w:rPr>
      <w:b/>
      <w:bCs/>
      <w:i/>
      <w:iCs/>
      <w:color w:val="4F81BD"/>
    </w:rPr>
  </w:style>
  <w:style w:type="character" w:customStyle="1" w:styleId="141">
    <w:name w:val="标题 5 字符"/>
    <w:link w:val="6"/>
    <w:qFormat/>
    <w:uiPriority w:val="0"/>
    <w:rPr>
      <w:b/>
      <w:bCs/>
      <w:kern w:val="2"/>
      <w:sz w:val="28"/>
      <w:szCs w:val="28"/>
    </w:rPr>
  </w:style>
  <w:style w:type="character" w:customStyle="1" w:styleId="142">
    <w:name w:val="日期 Char1"/>
    <w:qFormat/>
    <w:uiPriority w:val="0"/>
    <w:rPr>
      <w:rFonts w:ascii="Calibri" w:hAnsi="Calibri" w:eastAsia="宋体" w:cs="Times New Roman"/>
    </w:rPr>
  </w:style>
  <w:style w:type="character" w:customStyle="1" w:styleId="143">
    <w:name w:val="批注框文本 Char1"/>
    <w:qFormat/>
    <w:uiPriority w:val="0"/>
    <w:rPr>
      <w:kern w:val="2"/>
      <w:sz w:val="18"/>
      <w:szCs w:val="18"/>
    </w:rPr>
  </w:style>
  <w:style w:type="character" w:customStyle="1" w:styleId="144">
    <w:name w:val="标题 Char1"/>
    <w:qFormat/>
    <w:uiPriority w:val="10"/>
    <w:rPr>
      <w:rFonts w:ascii="Cambria" w:hAnsi="Cambria" w:eastAsia="宋体" w:cs="Times New Roman"/>
      <w:b/>
      <w:bCs/>
      <w:sz w:val="32"/>
      <w:szCs w:val="32"/>
    </w:rPr>
  </w:style>
  <w:style w:type="character" w:customStyle="1" w:styleId="145">
    <w:name w:val="标题 9 字符"/>
    <w:link w:val="10"/>
    <w:qFormat/>
    <w:uiPriority w:val="0"/>
    <w:rPr>
      <w:rFonts w:ascii="Cambria" w:hAnsi="Cambria" w:eastAsia="宋体" w:cs="Times New Roman"/>
      <w:kern w:val="2"/>
      <w:sz w:val="21"/>
      <w:szCs w:val="21"/>
    </w:rPr>
  </w:style>
  <w:style w:type="character" w:customStyle="1" w:styleId="146">
    <w:name w:val="不明显参考1"/>
    <w:qFormat/>
    <w:uiPriority w:val="0"/>
    <w:rPr>
      <w:smallCaps/>
      <w:color w:val="C0504D"/>
      <w:u w:val="single"/>
    </w:rPr>
  </w:style>
  <w:style w:type="character" w:customStyle="1" w:styleId="147">
    <w:name w:val="批注文字 Char1"/>
    <w:qFormat/>
    <w:uiPriority w:val="0"/>
    <w:rPr>
      <w:rFonts w:ascii="Calibri" w:hAnsi="Calibri" w:eastAsia="宋体" w:cs="Times New Roman"/>
    </w:rPr>
  </w:style>
  <w:style w:type="character" w:customStyle="1" w:styleId="148">
    <w:name w:val="标题 Char2"/>
    <w:qFormat/>
    <w:uiPriority w:val="10"/>
    <w:rPr>
      <w:rFonts w:ascii="Cambria" w:hAnsi="Cambria" w:cs="Times New Roman"/>
      <w:b/>
      <w:bCs/>
      <w:kern w:val="2"/>
      <w:sz w:val="32"/>
      <w:szCs w:val="32"/>
    </w:rPr>
  </w:style>
  <w:style w:type="character" w:customStyle="1" w:styleId="149">
    <w:name w:val="正文文本 3 Char1"/>
    <w:semiHidden/>
    <w:qFormat/>
    <w:uiPriority w:val="99"/>
    <w:rPr>
      <w:kern w:val="2"/>
      <w:sz w:val="16"/>
      <w:szCs w:val="16"/>
    </w:rPr>
  </w:style>
  <w:style w:type="character" w:customStyle="1" w:styleId="150">
    <w:name w:val="批注主题 Char2"/>
    <w:qFormat/>
    <w:uiPriority w:val="0"/>
    <w:rPr>
      <w:b/>
      <w:bCs/>
      <w:kern w:val="2"/>
      <w:sz w:val="21"/>
    </w:rPr>
  </w:style>
  <w:style w:type="character" w:customStyle="1" w:styleId="151">
    <w:name w:val="标题 3 字符"/>
    <w:link w:val="4"/>
    <w:qFormat/>
    <w:uiPriority w:val="0"/>
    <w:rPr>
      <w:b/>
      <w:bCs/>
      <w:kern w:val="2"/>
      <w:sz w:val="32"/>
      <w:szCs w:val="32"/>
    </w:rPr>
  </w:style>
  <w:style w:type="character" w:customStyle="1" w:styleId="152">
    <w:name w:val="正文文本 Char_0"/>
    <w:link w:val="61"/>
    <w:qFormat/>
    <w:uiPriority w:val="0"/>
    <w:rPr>
      <w:szCs w:val="24"/>
    </w:rPr>
  </w:style>
  <w:style w:type="character" w:customStyle="1" w:styleId="153">
    <w:name w:val="副标题 字符"/>
    <w:link w:val="32"/>
    <w:qFormat/>
    <w:uiPriority w:val="0"/>
    <w:rPr>
      <w:rFonts w:ascii="Cambria" w:hAnsi="Cambria"/>
      <w:b/>
      <w:bCs/>
      <w:kern w:val="28"/>
      <w:sz w:val="32"/>
      <w:szCs w:val="32"/>
    </w:rPr>
  </w:style>
  <w:style w:type="character" w:customStyle="1" w:styleId="154">
    <w:name w:val="bookmark"/>
    <w:basedOn w:val="45"/>
    <w:qFormat/>
    <w:uiPriority w:val="0"/>
  </w:style>
  <w:style w:type="character" w:customStyle="1" w:styleId="155">
    <w:name w:val="标题 5 Char_0"/>
    <w:link w:val="62"/>
    <w:qFormat/>
    <w:uiPriority w:val="0"/>
    <w:rPr>
      <w:rFonts w:ascii="Calibri" w:hAnsi="Calibri"/>
      <w:b/>
      <w:bCs/>
      <w:sz w:val="28"/>
      <w:szCs w:val="28"/>
    </w:rPr>
  </w:style>
  <w:style w:type="character" w:customStyle="1" w:styleId="156">
    <w:name w:val="正文文本缩进 2 字符"/>
    <w:link w:val="26"/>
    <w:qFormat/>
    <w:uiPriority w:val="99"/>
    <w:rPr>
      <w:rFonts w:ascii="宋体"/>
    </w:rPr>
  </w:style>
  <w:style w:type="character" w:customStyle="1" w:styleId="157">
    <w:name w:val="批注文字 字符"/>
    <w:link w:val="16"/>
    <w:qFormat/>
    <w:uiPriority w:val="99"/>
    <w:rPr>
      <w:kern w:val="2"/>
      <w:sz w:val="21"/>
      <w:szCs w:val="24"/>
    </w:rPr>
  </w:style>
  <w:style w:type="character" w:customStyle="1" w:styleId="158">
    <w:name w:val="font11"/>
    <w:qFormat/>
    <w:uiPriority w:val="0"/>
    <w:rPr>
      <w:rFonts w:hint="eastAsia" w:ascii="宋体" w:hAnsi="宋体" w:eastAsia="宋体" w:cs="宋体"/>
      <w:color w:val="000000"/>
      <w:sz w:val="20"/>
      <w:szCs w:val="20"/>
      <w:u w:val="none"/>
    </w:rPr>
  </w:style>
  <w:style w:type="character" w:customStyle="1" w:styleId="159">
    <w:name w:val="明显参考1"/>
    <w:qFormat/>
    <w:uiPriority w:val="0"/>
    <w:rPr>
      <w:b/>
      <w:bCs/>
      <w:smallCaps/>
      <w:color w:val="C0504D"/>
      <w:spacing w:val="5"/>
      <w:u w:val="single"/>
    </w:rPr>
  </w:style>
  <w:style w:type="character" w:customStyle="1" w:styleId="160">
    <w:name w:val="超链接_0"/>
    <w:qFormat/>
    <w:uiPriority w:val="99"/>
    <w:rPr>
      <w:rFonts w:ascii="Calibri" w:hAnsi="Calibri"/>
      <w:color w:val="0000FF"/>
      <w:u w:val="single"/>
    </w:rPr>
  </w:style>
  <w:style w:type="character" w:customStyle="1" w:styleId="161">
    <w:name w:val="文档结构图 Char2"/>
    <w:semiHidden/>
    <w:qFormat/>
    <w:uiPriority w:val="99"/>
    <w:rPr>
      <w:rFonts w:ascii="宋体" w:hAnsi="Calibri" w:eastAsia="宋体" w:cs="Times New Roman"/>
      <w:sz w:val="18"/>
      <w:szCs w:val="18"/>
    </w:rPr>
  </w:style>
  <w:style w:type="character" w:customStyle="1" w:styleId="162">
    <w:name w:val="textcontents"/>
    <w:qFormat/>
    <w:uiPriority w:val="0"/>
    <w:rPr>
      <w:rFonts w:cs="Times New Roman"/>
    </w:rPr>
  </w:style>
  <w:style w:type="character" w:customStyle="1" w:styleId="163">
    <w:name w:val="标题 1 Char"/>
    <w:qFormat/>
    <w:uiPriority w:val="0"/>
    <w:rPr>
      <w:b/>
      <w:bCs/>
      <w:kern w:val="44"/>
      <w:sz w:val="32"/>
      <w:szCs w:val="44"/>
    </w:rPr>
  </w:style>
  <w:style w:type="character" w:customStyle="1" w:styleId="164">
    <w:name w:val="正文文本 字符"/>
    <w:link w:val="18"/>
    <w:qFormat/>
    <w:uiPriority w:val="0"/>
    <w:rPr>
      <w:rFonts w:eastAsia="幼圆"/>
      <w:b/>
      <w:bCs/>
      <w:kern w:val="2"/>
      <w:sz w:val="44"/>
      <w:szCs w:val="24"/>
    </w:rPr>
  </w:style>
  <w:style w:type="character" w:customStyle="1" w:styleId="165">
    <w:name w:val="标题 8 字符"/>
    <w:link w:val="9"/>
    <w:qFormat/>
    <w:uiPriority w:val="0"/>
    <w:rPr>
      <w:rFonts w:ascii="Cambria" w:hAnsi="Cambria" w:eastAsia="宋体" w:cs="Times New Roman"/>
      <w:kern w:val="2"/>
      <w:sz w:val="24"/>
      <w:szCs w:val="24"/>
    </w:rPr>
  </w:style>
  <w:style w:type="character" w:customStyle="1" w:styleId="166">
    <w:name w:val="副标题 Char1"/>
    <w:qFormat/>
    <w:uiPriority w:val="11"/>
    <w:rPr>
      <w:rFonts w:ascii="Cambria" w:hAnsi="Cambria" w:cs="Times New Roman"/>
      <w:b/>
      <w:bCs/>
      <w:kern w:val="28"/>
      <w:sz w:val="32"/>
      <w:szCs w:val="32"/>
    </w:rPr>
  </w:style>
  <w:style w:type="character" w:customStyle="1" w:styleId="167">
    <w:name w:val="批注主题 字符"/>
    <w:link w:val="41"/>
    <w:qFormat/>
    <w:uiPriority w:val="0"/>
    <w:rPr>
      <w:b/>
      <w:bCs/>
      <w:kern w:val="2"/>
      <w:sz w:val="21"/>
      <w:szCs w:val="24"/>
    </w:rPr>
  </w:style>
  <w:style w:type="character" w:customStyle="1" w:styleId="168">
    <w:name w:val="书籍标题1"/>
    <w:qFormat/>
    <w:uiPriority w:val="0"/>
    <w:rPr>
      <w:b/>
      <w:bCs/>
      <w:smallCaps/>
      <w:spacing w:val="5"/>
    </w:rPr>
  </w:style>
  <w:style w:type="character" w:customStyle="1" w:styleId="169">
    <w:name w:val="页脚 字符"/>
    <w:link w:val="28"/>
    <w:qFormat/>
    <w:uiPriority w:val="99"/>
    <w:rPr>
      <w:kern w:val="2"/>
      <w:sz w:val="18"/>
      <w:szCs w:val="18"/>
    </w:rPr>
  </w:style>
  <w:style w:type="character" w:customStyle="1" w:styleId="170">
    <w:name w:val="标题4 Char Char"/>
    <w:link w:val="63"/>
    <w:qFormat/>
    <w:uiPriority w:val="0"/>
    <w:rPr>
      <w:rFonts w:ascii="Arial" w:hAnsi="Arial"/>
      <w:b/>
      <w:bCs/>
      <w:sz w:val="24"/>
      <w:szCs w:val="32"/>
    </w:rPr>
  </w:style>
  <w:style w:type="character" w:customStyle="1" w:styleId="171">
    <w:name w:val="正文文本 Char1"/>
    <w:qFormat/>
    <w:uiPriority w:val="0"/>
    <w:rPr>
      <w:rFonts w:ascii="Calibri" w:hAnsi="Calibri" w:eastAsia="宋体" w:cs="Times New Roman"/>
    </w:rPr>
  </w:style>
  <w:style w:type="character" w:customStyle="1" w:styleId="172">
    <w:name w:val="明显引用 Char1"/>
    <w:qFormat/>
    <w:uiPriority w:val="30"/>
    <w:rPr>
      <w:b/>
      <w:bCs/>
      <w:i/>
      <w:iCs/>
      <w:color w:val="4F81BD"/>
      <w:kern w:val="2"/>
      <w:sz w:val="21"/>
    </w:rPr>
  </w:style>
  <w:style w:type="character" w:customStyle="1" w:styleId="173">
    <w:name w:val="页眉 Char1"/>
    <w:semiHidden/>
    <w:qFormat/>
    <w:uiPriority w:val="99"/>
    <w:rPr>
      <w:rFonts w:ascii="Calibri" w:hAnsi="Calibri" w:eastAsia="宋体" w:cs="Times New Roman"/>
      <w:sz w:val="18"/>
      <w:szCs w:val="18"/>
    </w:rPr>
  </w:style>
  <w:style w:type="character" w:customStyle="1" w:styleId="174">
    <w:name w:val="不明显强调1"/>
    <w:qFormat/>
    <w:uiPriority w:val="0"/>
    <w:rPr>
      <w:i/>
      <w:iCs/>
      <w:color w:val="808080"/>
    </w:rPr>
  </w:style>
  <w:style w:type="character" w:customStyle="1" w:styleId="175">
    <w:name w:val="正文文本 3 字符"/>
    <w:link w:val="17"/>
    <w:qFormat/>
    <w:uiPriority w:val="0"/>
    <w:rPr>
      <w:rFonts w:ascii="宋体"/>
      <w:kern w:val="2"/>
      <w:sz w:val="24"/>
    </w:rPr>
  </w:style>
  <w:style w:type="character" w:customStyle="1" w:styleId="176">
    <w:name w:val="正文文本缩进 3 字符"/>
    <w:link w:val="34"/>
    <w:qFormat/>
    <w:uiPriority w:val="0"/>
    <w:rPr>
      <w:kern w:val="2"/>
      <w:sz w:val="16"/>
    </w:rPr>
  </w:style>
  <w:style w:type="character" w:customStyle="1" w:styleId="177">
    <w:name w:val="font21"/>
    <w:qFormat/>
    <w:uiPriority w:val="0"/>
    <w:rPr>
      <w:rFonts w:hint="eastAsia" w:ascii="宋体" w:hAnsi="宋体" w:eastAsia="宋体" w:cs="宋体"/>
      <w:color w:val="000000"/>
      <w:sz w:val="20"/>
      <w:szCs w:val="20"/>
      <w:u w:val="none"/>
    </w:rPr>
  </w:style>
  <w:style w:type="character" w:customStyle="1" w:styleId="178">
    <w:name w:val="批注框文本 字符"/>
    <w:link w:val="27"/>
    <w:qFormat/>
    <w:uiPriority w:val="0"/>
    <w:rPr>
      <w:kern w:val="2"/>
      <w:sz w:val="18"/>
      <w:szCs w:val="18"/>
    </w:rPr>
  </w:style>
  <w:style w:type="character" w:customStyle="1" w:styleId="179">
    <w:name w:val="标题 7 字符"/>
    <w:link w:val="8"/>
    <w:qFormat/>
    <w:uiPriority w:val="0"/>
    <w:rPr>
      <w:b/>
      <w:bCs/>
      <w:kern w:val="2"/>
      <w:sz w:val="24"/>
      <w:szCs w:val="24"/>
    </w:rPr>
  </w:style>
  <w:style w:type="character" w:customStyle="1" w:styleId="180">
    <w:name w:val="标题 1 字符"/>
    <w:link w:val="2"/>
    <w:qFormat/>
    <w:uiPriority w:val="0"/>
    <w:rPr>
      <w:rFonts w:ascii="Times New Roman" w:hAnsi="Times New Roman" w:eastAsia="宋体" w:cs="Times New Roman"/>
      <w:b/>
      <w:bCs/>
      <w:kern w:val="44"/>
      <w:sz w:val="32"/>
      <w:szCs w:val="44"/>
    </w:rPr>
  </w:style>
  <w:style w:type="character" w:customStyle="1" w:styleId="181">
    <w:name w:val="文档结构图 Char1"/>
    <w:qFormat/>
    <w:uiPriority w:val="0"/>
    <w:rPr>
      <w:rFonts w:ascii="宋体" w:hAnsi="Calibri" w:eastAsia="宋体" w:cs="Times New Roman"/>
      <w:sz w:val="18"/>
      <w:szCs w:val="18"/>
    </w:rPr>
  </w:style>
  <w:style w:type="character" w:customStyle="1" w:styleId="182">
    <w:name w:val="标题 2 Char_0"/>
    <w:link w:val="64"/>
    <w:qFormat/>
    <w:uiPriority w:val="0"/>
    <w:rPr>
      <w:rFonts w:ascii="Cambria" w:hAnsi="Cambria"/>
      <w:b/>
      <w:bCs/>
      <w:sz w:val="32"/>
      <w:szCs w:val="32"/>
    </w:rPr>
  </w:style>
  <w:style w:type="character" w:customStyle="1" w:styleId="183">
    <w:name w:val="日期 Char2"/>
    <w:semiHidden/>
    <w:qFormat/>
    <w:uiPriority w:val="99"/>
    <w:rPr>
      <w:rFonts w:ascii="Calibri" w:hAnsi="Calibri" w:eastAsia="宋体" w:cs="Times New Roman"/>
    </w:rPr>
  </w:style>
  <w:style w:type="character" w:customStyle="1" w:styleId="184">
    <w:name w:val="批注框文本 Char2"/>
    <w:semiHidden/>
    <w:qFormat/>
    <w:uiPriority w:val="99"/>
    <w:rPr>
      <w:rFonts w:ascii="Calibri" w:hAnsi="Calibri" w:eastAsia="宋体" w:cs="Times New Roman"/>
      <w:sz w:val="18"/>
      <w:szCs w:val="18"/>
    </w:rPr>
  </w:style>
  <w:style w:type="character" w:customStyle="1" w:styleId="185">
    <w:name w:val="标题 4 字符"/>
    <w:link w:val="5"/>
    <w:qFormat/>
    <w:uiPriority w:val="0"/>
    <w:rPr>
      <w:rFonts w:ascii="Cambria" w:hAnsi="Cambria" w:eastAsia="宋体" w:cs="Times New Roman"/>
      <w:b/>
      <w:bCs/>
      <w:kern w:val="2"/>
      <w:sz w:val="28"/>
      <w:szCs w:val="28"/>
    </w:rPr>
  </w:style>
  <w:style w:type="character" w:customStyle="1" w:styleId="186">
    <w:name w:val="列出段落 Char"/>
    <w:link w:val="65"/>
    <w:qFormat/>
    <w:locked/>
    <w:uiPriority w:val="99"/>
    <w:rPr>
      <w:kern w:val="2"/>
      <w:sz w:val="21"/>
      <w:szCs w:val="24"/>
    </w:rPr>
  </w:style>
  <w:style w:type="character" w:customStyle="1" w:styleId="187">
    <w:name w:val="表格文字 字符"/>
    <w:link w:val="82"/>
    <w:qFormat/>
    <w:uiPriority w:val="0"/>
    <w:rPr>
      <w:rFonts w:ascii="Calibri" w:hAnsi="Calibri" w:eastAsia="宋体" w:cs="Times New Roman"/>
      <w:sz w:val="21"/>
      <w:szCs w:val="22"/>
    </w:rPr>
  </w:style>
  <w:style w:type="paragraph" w:customStyle="1" w:styleId="18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89">
    <w:name w:val="正文文本首行缩进 字符"/>
    <w:basedOn w:val="164"/>
    <w:link w:val="42"/>
    <w:semiHidden/>
    <w:qFormat/>
    <w:uiPriority w:val="0"/>
    <w:rPr>
      <w:rFonts w:eastAsia="幼圆"/>
      <w:b w:val="0"/>
      <w:bCs w:val="0"/>
      <w:kern w:val="2"/>
      <w:sz w:val="21"/>
      <w:szCs w:val="24"/>
    </w:rPr>
  </w:style>
  <w:style w:type="character" w:customStyle="1" w:styleId="190">
    <w:name w:val="未处理的提及1"/>
    <w:basedOn w:val="45"/>
    <w:semiHidden/>
    <w:unhideWhenUsed/>
    <w:qFormat/>
    <w:uiPriority w:val="99"/>
    <w:rPr>
      <w:color w:val="605E5C"/>
      <w:shd w:val="clear" w:color="auto" w:fill="E1DFDD"/>
    </w:rPr>
  </w:style>
  <w:style w:type="paragraph" w:customStyle="1" w:styleId="191">
    <w:name w:val="TOC 标题2"/>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366091" w:themeColor="accent1" w:themeShade="BF"/>
      <w:kern w:val="0"/>
      <w:szCs w:val="32"/>
    </w:rPr>
  </w:style>
  <w:style w:type="paragraph" w:styleId="192">
    <w:name w:val="List Paragraph"/>
    <w:basedOn w:val="1"/>
    <w:qFormat/>
    <w:uiPriority w:val="99"/>
    <w:pPr>
      <w:ind w:firstLine="420" w:firstLineChars="200"/>
    </w:pPr>
    <w:rPr>
      <w:rFonts w:ascii="Calibri" w:hAnsi="Calibri"/>
      <w:szCs w:val="22"/>
    </w:rPr>
  </w:style>
  <w:style w:type="character" w:customStyle="1" w:styleId="193">
    <w:name w:val="正文缩进 字符"/>
    <w:link w:val="13"/>
    <w:qFormat/>
    <w:locked/>
    <w:uiPriority w:val="0"/>
    <w:rPr>
      <w:b/>
      <w:kern w:val="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339F0-E50E-4E3F-B1A2-EE2E3E30BF42}">
  <ds:schemaRefs/>
</ds:datastoreItem>
</file>

<file path=docProps/app.xml><?xml version="1.0" encoding="utf-8"?>
<Properties xmlns="http://schemas.openxmlformats.org/officeDocument/2006/extended-properties" xmlns:vt="http://schemas.openxmlformats.org/officeDocument/2006/docPropsVTypes">
  <Template>Normal</Template>
  <Company>江苏省设备成套有限公司</Company>
  <Pages>37</Pages>
  <Words>2762</Words>
  <Characters>15746</Characters>
  <Lines>131</Lines>
  <Paragraphs>36</Paragraphs>
  <TotalTime>57</TotalTime>
  <ScaleCrop>false</ScaleCrop>
  <LinksUpToDate>false</LinksUpToDate>
  <CharactersWithSpaces>18472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2020-06-24T05:04:00Z</dcterms:created>
  <dc:creator>Lenovo User</dc:creator>
  <cp:lastModifiedBy>苏</cp:lastModifiedBy>
  <cp:lastPrinted>2020-06-24T05:03:00Z</cp:lastPrinted>
  <dcterms:modified xsi:type="dcterms:W3CDTF">2022-06-17T06:24:03Z</dcterms:modified>
  <dc:title>公开招标文件</dc:title>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798BA9C6DB834918A8051E3A2BF6E3A2</vt:lpwstr>
  </property>
</Properties>
</file>