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="0" w:right="0" w:firstLine="321" w:firstLineChars="100"/>
        <w:jc w:val="both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附件3：</w:t>
      </w:r>
    </w:p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ascii="黑体" w:hAnsi="黑体" w:eastAsia="黑体"/>
          <w:color w:val="000000"/>
          <w:sz w:val="32"/>
          <w:szCs w:val="32"/>
        </w:rPr>
        <w:t>2021-2022学年第二学期在线教学方案（第11周）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ascii="宋体" w:hAnsi="宋体" w:eastAsia="宋体"/>
          <w:color w:val="000000"/>
          <w:sz w:val="28"/>
          <w:szCs w:val="28"/>
        </w:rPr>
        <w:t>开课单位：高职学院</w:t>
      </w:r>
    </w:p>
    <w:tbl>
      <w:tblPr>
        <w:tblStyle w:val="7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60"/>
        <w:gridCol w:w="1110"/>
        <w:gridCol w:w="1980"/>
        <w:gridCol w:w="615"/>
        <w:gridCol w:w="1294"/>
        <w:gridCol w:w="2190"/>
        <w:gridCol w:w="998"/>
        <w:gridCol w:w="2302"/>
        <w:gridCol w:w="1665"/>
        <w:gridCol w:w="87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课程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类别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课程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代码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课程（班级）名称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学分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任课教师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上课时间（含起始周）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星期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课程平台及网址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班级群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学生数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trike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122556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符号设计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吴伟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11-15周  周一1,2,3,4 周二1,2,3,4 周三1,2,3,4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周一、周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、周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三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腾讯会议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985-1898-5490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674370" cy="1199515"/>
                  <wp:effectExtent l="0" t="0" r="1143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专业课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122618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设计创意与方法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殷蓉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11-14周  周一1,2,3 周三1,2,3 周五1,2,3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周一、周三、周五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腾讯会议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6289235889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drawing>
                <wp:inline distT="0" distB="0" distL="114300" distR="114300">
                  <wp:extent cx="618490" cy="1338580"/>
                  <wp:effectExtent l="0" t="0" r="1016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专业课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122623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影像基础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伏婧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  <w:t>11-15周  周一1,2,3,4 周二1,2,3,4 周三1,2,3,4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周一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val="en-US" w:eastAsia="zh-Hans"/>
              </w:rPr>
              <w:t>周二、周三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765175" cy="1137920"/>
                  <wp:effectExtent l="0" t="0" r="15875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  <w:drawing>
                <wp:inline distT="0" distB="0" distL="114300" distR="114300">
                  <wp:extent cx="750570" cy="1334770"/>
                  <wp:effectExtent l="0" t="0" r="11430" b="177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snapToGrid w:val="0"/>
        <w:spacing w:before="0" w:after="0" w:line="240" w:lineRule="auto"/>
        <w:ind w:left="0" w:right="0"/>
        <w:jc w:val="center"/>
        <w:rPr>
          <w:rFonts w:hint="eastAsia" w:asciiTheme="majorEastAsia" w:hAnsiTheme="majorEastAsia" w:eastAsiaTheme="majorEastAsia" w:cstheme="majorEastAsia"/>
          <w:color w:val="auto"/>
          <w:spacing w:val="0"/>
          <w:sz w:val="22"/>
          <w:szCs w:val="22"/>
          <w:lang w:val="en-US" w:eastAsia="zh-CN"/>
        </w:rPr>
      </w:pPr>
    </w:p>
    <w:sectPr>
      <w:pgSz w:w="16838" w:h="11905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4A2150"/>
    <w:rsid w:val="0455276B"/>
    <w:rsid w:val="05B25431"/>
    <w:rsid w:val="083D07F0"/>
    <w:rsid w:val="0CD871E9"/>
    <w:rsid w:val="0FE91EB1"/>
    <w:rsid w:val="105E3B74"/>
    <w:rsid w:val="10E11586"/>
    <w:rsid w:val="148B1FD3"/>
    <w:rsid w:val="15AF49B2"/>
    <w:rsid w:val="171A1A85"/>
    <w:rsid w:val="1A494A51"/>
    <w:rsid w:val="1A5D7A82"/>
    <w:rsid w:val="1C2C4424"/>
    <w:rsid w:val="1CD54CE6"/>
    <w:rsid w:val="1D0C7017"/>
    <w:rsid w:val="1DBC662E"/>
    <w:rsid w:val="1DEC38DC"/>
    <w:rsid w:val="1F513AC3"/>
    <w:rsid w:val="21CD1190"/>
    <w:rsid w:val="2527752D"/>
    <w:rsid w:val="273D34B6"/>
    <w:rsid w:val="282C1F27"/>
    <w:rsid w:val="2AF00D6A"/>
    <w:rsid w:val="2D6D43A4"/>
    <w:rsid w:val="30456175"/>
    <w:rsid w:val="3592779C"/>
    <w:rsid w:val="36772279"/>
    <w:rsid w:val="37AE3A31"/>
    <w:rsid w:val="3B2D192E"/>
    <w:rsid w:val="3D4018E3"/>
    <w:rsid w:val="3FFF4685"/>
    <w:rsid w:val="42412352"/>
    <w:rsid w:val="434067C1"/>
    <w:rsid w:val="4A3E7AB8"/>
    <w:rsid w:val="4D453CFF"/>
    <w:rsid w:val="52A73C5D"/>
    <w:rsid w:val="5472454E"/>
    <w:rsid w:val="568D20C3"/>
    <w:rsid w:val="57F555FC"/>
    <w:rsid w:val="57FFB853"/>
    <w:rsid w:val="67E824B0"/>
    <w:rsid w:val="6B7FA7BF"/>
    <w:rsid w:val="6EAF13B0"/>
    <w:rsid w:val="71061E72"/>
    <w:rsid w:val="72143EFB"/>
    <w:rsid w:val="74C448D1"/>
    <w:rsid w:val="74ED3FC0"/>
    <w:rsid w:val="7A3B2499"/>
    <w:rsid w:val="7A8C508F"/>
    <w:rsid w:val="7DC575CD"/>
    <w:rsid w:val="7FF78D95"/>
    <w:rsid w:val="8D6F5A07"/>
    <w:rsid w:val="AFD79211"/>
    <w:rsid w:val="B567E7A9"/>
    <w:rsid w:val="E8541690"/>
    <w:rsid w:val="EDAE8ACE"/>
    <w:rsid w:val="F33F0E5B"/>
    <w:rsid w:val="F7C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paragraph" w:styleId="5">
    <w:name w:val="Title"/>
    <w:basedOn w:val="1"/>
    <w:next w:val="1"/>
    <w:qFormat/>
    <w:uiPriority w:val="10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186</Words>
  <Characters>294</Characters>
  <Lines>1</Lines>
  <Paragraphs>1</Paragraphs>
  <TotalTime>7</TotalTime>
  <ScaleCrop>false</ScaleCrop>
  <LinksUpToDate>false</LinksUpToDate>
  <CharactersWithSpaces>306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2017-01-13T09:10:00Z</dcterms:created>
  <dc:creator>Tencent</dc:creator>
  <cp:lastModifiedBy>ʚ小白ɞ</cp:lastModifiedBy>
  <dcterms:modified xsi:type="dcterms:W3CDTF">2022-05-02T02:22:01Z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4042F6BCF760425BA38361D4B0BF2AF6</vt:lpwstr>
  </property>
</Properties>
</file>